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Doctor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4E376FA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lastRenderedPageBreak/>
        <w:t>DEDICATION</w:t>
      </w:r>
    </w:p>
    <w:p w14:paraId="3FC3E802" w14:textId="77777777" w:rsidR="00945302" w:rsidRPr="00945302" w:rsidRDefault="00945302" w:rsidP="00383C43">
      <w:pPr>
        <w:spacing w:after="0"/>
        <w:jc w:val="center"/>
        <w:rPr>
          <w:rFonts w:ascii="Times New Roman" w:eastAsia="Calibri" w:hAnsi="Times New Roman" w:cs="Times New Roman"/>
        </w:rPr>
      </w:pPr>
    </w:p>
    <w:p w14:paraId="59A87C5A" w14:textId="4AF12725" w:rsidR="00945302" w:rsidRPr="00945302" w:rsidRDefault="00412970" w:rsidP="00383C43">
      <w:pPr>
        <w:spacing w:after="0"/>
        <w:jc w:val="center"/>
        <w:rPr>
          <w:rFonts w:ascii="Times New Roman" w:eastAsia="Calibri" w:hAnsi="Times New Roman" w:cs="Times New Roman"/>
        </w:rPr>
      </w:pPr>
      <w:r w:rsidRPr="00352544">
        <w:rPr>
          <w:rFonts w:ascii="Times New Roman" w:eastAsia="Calibri" w:hAnsi="Times New Roman" w:cs="Times New Roman"/>
        </w:rPr>
        <w:t>Me – For lots of hard work and dedication. You’re the best, you’re the best, I always believed in you; My Family – For obvious reasons, and sometimes… not obvious reasons… Thank you for supporting me; My Friends – You all know who you are; My Cat – Scipio Africanus you are just the cutest little guy in the world</w:t>
      </w:r>
    </w:p>
    <w:p w14:paraId="2FB76A8E"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43CB1596"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w:t>
      </w:r>
      <w:proofErr w:type="spellStart"/>
      <w:r w:rsidRPr="00352544">
        <w:rPr>
          <w:rFonts w:ascii="Times New Roman" w:eastAsia="Calibri" w:hAnsi="Times New Roman" w:cs="Times New Roman"/>
        </w:rPr>
        <w:t>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Dr. 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7D01A2" w:rsidP="00945302">
          <w:pPr>
            <w:pStyle w:val="TOCHeading"/>
            <w:spacing w:line="480" w:lineRule="auto"/>
            <w:rPr>
              <w:color w:val="auto"/>
              <w:sz w:val="24"/>
              <w:szCs w:val="24"/>
            </w:rPr>
          </w:pPr>
          <w:r w:rsidRPr="00352544">
            <w:rPr>
              <w:color w:val="auto"/>
              <w:sz w:val="24"/>
              <w:szCs w:val="24"/>
            </w:rPr>
            <w:t>Table of Contents</w:t>
          </w:r>
        </w:p>
        <w:p w14:paraId="6944DBB8" w14:textId="1D49740C" w:rsidR="00370E40" w:rsidRDefault="007D01A2">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3931785" w:history="1">
            <w:r w:rsidR="00370E40" w:rsidRPr="000F44A6">
              <w:rPr>
                <w:rStyle w:val="Hyperlink"/>
                <w:noProof/>
              </w:rPr>
              <w:t>Abstract</w:t>
            </w:r>
            <w:r w:rsidR="00370E40">
              <w:rPr>
                <w:noProof/>
                <w:webHidden/>
              </w:rPr>
              <w:tab/>
            </w:r>
            <w:r w:rsidR="00370E40">
              <w:rPr>
                <w:noProof/>
                <w:webHidden/>
              </w:rPr>
              <w:fldChar w:fldCharType="begin"/>
            </w:r>
            <w:r w:rsidR="00370E40">
              <w:rPr>
                <w:noProof/>
                <w:webHidden/>
              </w:rPr>
              <w:instrText xml:space="preserve"> PAGEREF _Toc83931785 \h </w:instrText>
            </w:r>
            <w:r w:rsidR="00370E40">
              <w:rPr>
                <w:noProof/>
                <w:webHidden/>
              </w:rPr>
            </w:r>
            <w:r w:rsidR="00370E40">
              <w:rPr>
                <w:noProof/>
                <w:webHidden/>
              </w:rPr>
              <w:fldChar w:fldCharType="separate"/>
            </w:r>
            <w:r w:rsidR="00370E40">
              <w:rPr>
                <w:noProof/>
                <w:webHidden/>
              </w:rPr>
              <w:t>7</w:t>
            </w:r>
            <w:r w:rsidR="00370E40">
              <w:rPr>
                <w:noProof/>
                <w:webHidden/>
              </w:rPr>
              <w:fldChar w:fldCharType="end"/>
            </w:r>
          </w:hyperlink>
        </w:p>
        <w:p w14:paraId="11AE2366" w14:textId="5DE58008" w:rsidR="00370E40" w:rsidRDefault="00370E40">
          <w:pPr>
            <w:pStyle w:val="TOC1"/>
            <w:tabs>
              <w:tab w:val="right" w:leader="dot" w:pos="9350"/>
            </w:tabs>
            <w:rPr>
              <w:rFonts w:eastAsiaTheme="minorEastAsia"/>
              <w:noProof/>
              <w:sz w:val="22"/>
              <w:szCs w:val="22"/>
            </w:rPr>
          </w:pPr>
          <w:hyperlink w:anchor="_Toc83931786" w:history="1">
            <w:r w:rsidRPr="000F44A6">
              <w:rPr>
                <w:rStyle w:val="Hyperlink"/>
                <w:noProof/>
              </w:rPr>
              <w:t>Introduction</w:t>
            </w:r>
            <w:r>
              <w:rPr>
                <w:noProof/>
                <w:webHidden/>
              </w:rPr>
              <w:tab/>
            </w:r>
            <w:r>
              <w:rPr>
                <w:noProof/>
                <w:webHidden/>
              </w:rPr>
              <w:fldChar w:fldCharType="begin"/>
            </w:r>
            <w:r>
              <w:rPr>
                <w:noProof/>
                <w:webHidden/>
              </w:rPr>
              <w:instrText xml:space="preserve"> PAGEREF _Toc83931786 \h </w:instrText>
            </w:r>
            <w:r>
              <w:rPr>
                <w:noProof/>
                <w:webHidden/>
              </w:rPr>
            </w:r>
            <w:r>
              <w:rPr>
                <w:noProof/>
                <w:webHidden/>
              </w:rPr>
              <w:fldChar w:fldCharType="separate"/>
            </w:r>
            <w:r>
              <w:rPr>
                <w:noProof/>
                <w:webHidden/>
              </w:rPr>
              <w:t>9</w:t>
            </w:r>
            <w:r>
              <w:rPr>
                <w:noProof/>
                <w:webHidden/>
              </w:rPr>
              <w:fldChar w:fldCharType="end"/>
            </w:r>
          </w:hyperlink>
        </w:p>
        <w:p w14:paraId="6090B5B4" w14:textId="2E2A8825" w:rsidR="00370E40" w:rsidRDefault="00370E40">
          <w:pPr>
            <w:pStyle w:val="TOC2"/>
            <w:tabs>
              <w:tab w:val="right" w:leader="dot" w:pos="9350"/>
            </w:tabs>
            <w:rPr>
              <w:rFonts w:eastAsiaTheme="minorEastAsia"/>
              <w:noProof/>
              <w:sz w:val="22"/>
              <w:szCs w:val="22"/>
            </w:rPr>
          </w:pPr>
          <w:hyperlink w:anchor="_Toc83931787" w:history="1">
            <w:r w:rsidRPr="000F44A6">
              <w:rPr>
                <w:rStyle w:val="Hyperlink"/>
                <w:noProof/>
              </w:rPr>
              <w:t>Inadequacies with our current system</w:t>
            </w:r>
            <w:r>
              <w:rPr>
                <w:noProof/>
                <w:webHidden/>
              </w:rPr>
              <w:tab/>
            </w:r>
            <w:r>
              <w:rPr>
                <w:noProof/>
                <w:webHidden/>
              </w:rPr>
              <w:fldChar w:fldCharType="begin"/>
            </w:r>
            <w:r>
              <w:rPr>
                <w:noProof/>
                <w:webHidden/>
              </w:rPr>
              <w:instrText xml:space="preserve"> PAGEREF _Toc83931787 \h </w:instrText>
            </w:r>
            <w:r>
              <w:rPr>
                <w:noProof/>
                <w:webHidden/>
              </w:rPr>
            </w:r>
            <w:r>
              <w:rPr>
                <w:noProof/>
                <w:webHidden/>
              </w:rPr>
              <w:fldChar w:fldCharType="separate"/>
            </w:r>
            <w:r>
              <w:rPr>
                <w:noProof/>
                <w:webHidden/>
              </w:rPr>
              <w:t>10</w:t>
            </w:r>
            <w:r>
              <w:rPr>
                <w:noProof/>
                <w:webHidden/>
              </w:rPr>
              <w:fldChar w:fldCharType="end"/>
            </w:r>
          </w:hyperlink>
        </w:p>
        <w:p w14:paraId="2A979654" w14:textId="49071B09" w:rsidR="00370E40" w:rsidRDefault="00370E40">
          <w:pPr>
            <w:pStyle w:val="TOC2"/>
            <w:tabs>
              <w:tab w:val="right" w:leader="dot" w:pos="9350"/>
            </w:tabs>
            <w:rPr>
              <w:rFonts w:eastAsiaTheme="minorEastAsia"/>
              <w:noProof/>
              <w:sz w:val="22"/>
              <w:szCs w:val="22"/>
            </w:rPr>
          </w:pPr>
          <w:hyperlink w:anchor="_Toc83931788" w:history="1">
            <w:r w:rsidRPr="000F44A6">
              <w:rPr>
                <w:rStyle w:val="Hyperlink"/>
                <w:noProof/>
              </w:rPr>
              <w:t>Benefits of Universal Health Care</w:t>
            </w:r>
            <w:r>
              <w:rPr>
                <w:noProof/>
                <w:webHidden/>
              </w:rPr>
              <w:tab/>
            </w:r>
            <w:r>
              <w:rPr>
                <w:noProof/>
                <w:webHidden/>
              </w:rPr>
              <w:fldChar w:fldCharType="begin"/>
            </w:r>
            <w:r>
              <w:rPr>
                <w:noProof/>
                <w:webHidden/>
              </w:rPr>
              <w:instrText xml:space="preserve"> PAGEREF _Toc83931788 \h </w:instrText>
            </w:r>
            <w:r>
              <w:rPr>
                <w:noProof/>
                <w:webHidden/>
              </w:rPr>
            </w:r>
            <w:r>
              <w:rPr>
                <w:noProof/>
                <w:webHidden/>
              </w:rPr>
              <w:fldChar w:fldCharType="separate"/>
            </w:r>
            <w:r>
              <w:rPr>
                <w:noProof/>
                <w:webHidden/>
              </w:rPr>
              <w:t>12</w:t>
            </w:r>
            <w:r>
              <w:rPr>
                <w:noProof/>
                <w:webHidden/>
              </w:rPr>
              <w:fldChar w:fldCharType="end"/>
            </w:r>
          </w:hyperlink>
        </w:p>
        <w:p w14:paraId="146EE97D" w14:textId="46237446" w:rsidR="00370E40" w:rsidRDefault="00370E40">
          <w:pPr>
            <w:pStyle w:val="TOC2"/>
            <w:tabs>
              <w:tab w:val="right" w:leader="dot" w:pos="9350"/>
            </w:tabs>
            <w:rPr>
              <w:rFonts w:eastAsiaTheme="minorEastAsia"/>
              <w:noProof/>
              <w:sz w:val="22"/>
              <w:szCs w:val="22"/>
            </w:rPr>
          </w:pPr>
          <w:hyperlink w:anchor="_Toc83931789" w:history="1">
            <w:r w:rsidRPr="000F44A6">
              <w:rPr>
                <w:rStyle w:val="Hyperlink"/>
                <w:noProof/>
              </w:rPr>
              <w:t>Opposition and Support to Universal Health Care</w:t>
            </w:r>
            <w:r>
              <w:rPr>
                <w:noProof/>
                <w:webHidden/>
              </w:rPr>
              <w:tab/>
            </w:r>
            <w:r>
              <w:rPr>
                <w:noProof/>
                <w:webHidden/>
              </w:rPr>
              <w:fldChar w:fldCharType="begin"/>
            </w:r>
            <w:r>
              <w:rPr>
                <w:noProof/>
                <w:webHidden/>
              </w:rPr>
              <w:instrText xml:space="preserve"> PAGEREF _Toc83931789 \h </w:instrText>
            </w:r>
            <w:r>
              <w:rPr>
                <w:noProof/>
                <w:webHidden/>
              </w:rPr>
            </w:r>
            <w:r>
              <w:rPr>
                <w:noProof/>
                <w:webHidden/>
              </w:rPr>
              <w:fldChar w:fldCharType="separate"/>
            </w:r>
            <w:r>
              <w:rPr>
                <w:noProof/>
                <w:webHidden/>
              </w:rPr>
              <w:t>14</w:t>
            </w:r>
            <w:r>
              <w:rPr>
                <w:noProof/>
                <w:webHidden/>
              </w:rPr>
              <w:fldChar w:fldCharType="end"/>
            </w:r>
          </w:hyperlink>
        </w:p>
        <w:p w14:paraId="7E001322" w14:textId="342F5527" w:rsidR="00370E40" w:rsidRDefault="00370E40">
          <w:pPr>
            <w:pStyle w:val="TOC2"/>
            <w:tabs>
              <w:tab w:val="right" w:leader="dot" w:pos="9350"/>
            </w:tabs>
            <w:rPr>
              <w:rFonts w:eastAsiaTheme="minorEastAsia"/>
              <w:noProof/>
              <w:sz w:val="22"/>
              <w:szCs w:val="22"/>
            </w:rPr>
          </w:pPr>
          <w:hyperlink w:anchor="_Toc83931790" w:history="1">
            <w:r w:rsidRPr="000F44A6">
              <w:rPr>
                <w:rStyle w:val="Hyperlink"/>
                <w:noProof/>
              </w:rPr>
              <w:t>Previous US Attempts towards UHC</w:t>
            </w:r>
            <w:r>
              <w:rPr>
                <w:noProof/>
                <w:webHidden/>
              </w:rPr>
              <w:tab/>
            </w:r>
            <w:r>
              <w:rPr>
                <w:noProof/>
                <w:webHidden/>
              </w:rPr>
              <w:fldChar w:fldCharType="begin"/>
            </w:r>
            <w:r>
              <w:rPr>
                <w:noProof/>
                <w:webHidden/>
              </w:rPr>
              <w:instrText xml:space="preserve"> PAGEREF _Toc83931790 \h </w:instrText>
            </w:r>
            <w:r>
              <w:rPr>
                <w:noProof/>
                <w:webHidden/>
              </w:rPr>
            </w:r>
            <w:r>
              <w:rPr>
                <w:noProof/>
                <w:webHidden/>
              </w:rPr>
              <w:fldChar w:fldCharType="separate"/>
            </w:r>
            <w:r>
              <w:rPr>
                <w:noProof/>
                <w:webHidden/>
              </w:rPr>
              <w:t>16</w:t>
            </w:r>
            <w:r>
              <w:rPr>
                <w:noProof/>
                <w:webHidden/>
              </w:rPr>
              <w:fldChar w:fldCharType="end"/>
            </w:r>
          </w:hyperlink>
        </w:p>
        <w:p w14:paraId="63EAFE6E" w14:textId="0C42D002" w:rsidR="00370E40" w:rsidRDefault="00370E40">
          <w:pPr>
            <w:pStyle w:val="TOC2"/>
            <w:tabs>
              <w:tab w:val="right" w:leader="dot" w:pos="9350"/>
            </w:tabs>
            <w:rPr>
              <w:rFonts w:eastAsiaTheme="minorEastAsia"/>
              <w:noProof/>
              <w:sz w:val="22"/>
              <w:szCs w:val="22"/>
            </w:rPr>
          </w:pPr>
          <w:hyperlink w:anchor="_Toc83931791" w:history="1">
            <w:r w:rsidRPr="000F44A6">
              <w:rPr>
                <w:rStyle w:val="Hyperlink"/>
                <w:noProof/>
              </w:rPr>
              <w:t>Health Benefits Packages</w:t>
            </w:r>
            <w:r>
              <w:rPr>
                <w:noProof/>
                <w:webHidden/>
              </w:rPr>
              <w:tab/>
            </w:r>
            <w:r>
              <w:rPr>
                <w:noProof/>
                <w:webHidden/>
              </w:rPr>
              <w:fldChar w:fldCharType="begin"/>
            </w:r>
            <w:r>
              <w:rPr>
                <w:noProof/>
                <w:webHidden/>
              </w:rPr>
              <w:instrText xml:space="preserve"> PAGEREF _Toc83931791 \h </w:instrText>
            </w:r>
            <w:r>
              <w:rPr>
                <w:noProof/>
                <w:webHidden/>
              </w:rPr>
            </w:r>
            <w:r>
              <w:rPr>
                <w:noProof/>
                <w:webHidden/>
              </w:rPr>
              <w:fldChar w:fldCharType="separate"/>
            </w:r>
            <w:r>
              <w:rPr>
                <w:noProof/>
                <w:webHidden/>
              </w:rPr>
              <w:t>17</w:t>
            </w:r>
            <w:r>
              <w:rPr>
                <w:noProof/>
                <w:webHidden/>
              </w:rPr>
              <w:fldChar w:fldCharType="end"/>
            </w:r>
          </w:hyperlink>
        </w:p>
        <w:p w14:paraId="492F9E33" w14:textId="7FA7FA02" w:rsidR="00370E40" w:rsidRDefault="00370E40">
          <w:pPr>
            <w:pStyle w:val="TOC2"/>
            <w:tabs>
              <w:tab w:val="right" w:leader="dot" w:pos="9350"/>
            </w:tabs>
            <w:rPr>
              <w:rFonts w:eastAsiaTheme="minorEastAsia"/>
              <w:noProof/>
              <w:sz w:val="22"/>
              <w:szCs w:val="22"/>
            </w:rPr>
          </w:pPr>
          <w:hyperlink w:anchor="_Toc83931792" w:history="1">
            <w:r w:rsidRPr="000F44A6">
              <w:rPr>
                <w:rStyle w:val="Hyperlink"/>
                <w:noProof/>
              </w:rPr>
              <w:t>The Present Research</w:t>
            </w:r>
            <w:r>
              <w:rPr>
                <w:noProof/>
                <w:webHidden/>
              </w:rPr>
              <w:tab/>
            </w:r>
            <w:r>
              <w:rPr>
                <w:noProof/>
                <w:webHidden/>
              </w:rPr>
              <w:fldChar w:fldCharType="begin"/>
            </w:r>
            <w:r>
              <w:rPr>
                <w:noProof/>
                <w:webHidden/>
              </w:rPr>
              <w:instrText xml:space="preserve"> PAGEREF _Toc83931792 \h </w:instrText>
            </w:r>
            <w:r>
              <w:rPr>
                <w:noProof/>
                <w:webHidden/>
              </w:rPr>
            </w:r>
            <w:r>
              <w:rPr>
                <w:noProof/>
                <w:webHidden/>
              </w:rPr>
              <w:fldChar w:fldCharType="separate"/>
            </w:r>
            <w:r>
              <w:rPr>
                <w:noProof/>
                <w:webHidden/>
              </w:rPr>
              <w:t>21</w:t>
            </w:r>
            <w:r>
              <w:rPr>
                <w:noProof/>
                <w:webHidden/>
              </w:rPr>
              <w:fldChar w:fldCharType="end"/>
            </w:r>
          </w:hyperlink>
        </w:p>
        <w:p w14:paraId="42D4D502" w14:textId="2DB3D759" w:rsidR="00370E40" w:rsidRDefault="00370E40">
          <w:pPr>
            <w:pStyle w:val="TOC1"/>
            <w:tabs>
              <w:tab w:val="right" w:leader="dot" w:pos="9350"/>
            </w:tabs>
            <w:rPr>
              <w:rFonts w:eastAsiaTheme="minorEastAsia"/>
              <w:noProof/>
              <w:sz w:val="22"/>
              <w:szCs w:val="22"/>
            </w:rPr>
          </w:pPr>
          <w:hyperlink w:anchor="_Toc83931793" w:history="1">
            <w:r w:rsidRPr="000F44A6">
              <w:rPr>
                <w:rStyle w:val="Hyperlink"/>
                <w:noProof/>
              </w:rPr>
              <w:t>Method</w:t>
            </w:r>
            <w:r>
              <w:rPr>
                <w:noProof/>
                <w:webHidden/>
              </w:rPr>
              <w:tab/>
            </w:r>
            <w:r>
              <w:rPr>
                <w:noProof/>
                <w:webHidden/>
              </w:rPr>
              <w:fldChar w:fldCharType="begin"/>
            </w:r>
            <w:r>
              <w:rPr>
                <w:noProof/>
                <w:webHidden/>
              </w:rPr>
              <w:instrText xml:space="preserve"> PAGEREF _Toc83931793 \h </w:instrText>
            </w:r>
            <w:r>
              <w:rPr>
                <w:noProof/>
                <w:webHidden/>
              </w:rPr>
            </w:r>
            <w:r>
              <w:rPr>
                <w:noProof/>
                <w:webHidden/>
              </w:rPr>
              <w:fldChar w:fldCharType="separate"/>
            </w:r>
            <w:r>
              <w:rPr>
                <w:noProof/>
                <w:webHidden/>
              </w:rPr>
              <w:t>21</w:t>
            </w:r>
            <w:r>
              <w:rPr>
                <w:noProof/>
                <w:webHidden/>
              </w:rPr>
              <w:fldChar w:fldCharType="end"/>
            </w:r>
          </w:hyperlink>
        </w:p>
        <w:p w14:paraId="79FC7654" w14:textId="62BD812B" w:rsidR="00370E40" w:rsidRDefault="00370E40">
          <w:pPr>
            <w:pStyle w:val="TOC2"/>
            <w:tabs>
              <w:tab w:val="right" w:leader="dot" w:pos="9350"/>
            </w:tabs>
            <w:rPr>
              <w:rFonts w:eastAsiaTheme="minorEastAsia"/>
              <w:noProof/>
              <w:sz w:val="22"/>
              <w:szCs w:val="22"/>
            </w:rPr>
          </w:pPr>
          <w:hyperlink w:anchor="_Toc83931794" w:history="1">
            <w:r w:rsidRPr="000F44A6">
              <w:rPr>
                <w:rStyle w:val="Hyperlink"/>
                <w:noProof/>
              </w:rPr>
              <w:t>Participants</w:t>
            </w:r>
            <w:r>
              <w:rPr>
                <w:noProof/>
                <w:webHidden/>
              </w:rPr>
              <w:tab/>
            </w:r>
            <w:r>
              <w:rPr>
                <w:noProof/>
                <w:webHidden/>
              </w:rPr>
              <w:fldChar w:fldCharType="begin"/>
            </w:r>
            <w:r>
              <w:rPr>
                <w:noProof/>
                <w:webHidden/>
              </w:rPr>
              <w:instrText xml:space="preserve"> PAGEREF _Toc83931794 \h </w:instrText>
            </w:r>
            <w:r>
              <w:rPr>
                <w:noProof/>
                <w:webHidden/>
              </w:rPr>
            </w:r>
            <w:r>
              <w:rPr>
                <w:noProof/>
                <w:webHidden/>
              </w:rPr>
              <w:fldChar w:fldCharType="separate"/>
            </w:r>
            <w:r>
              <w:rPr>
                <w:noProof/>
                <w:webHidden/>
              </w:rPr>
              <w:t>21</w:t>
            </w:r>
            <w:r>
              <w:rPr>
                <w:noProof/>
                <w:webHidden/>
              </w:rPr>
              <w:fldChar w:fldCharType="end"/>
            </w:r>
          </w:hyperlink>
        </w:p>
        <w:p w14:paraId="65547517" w14:textId="01A52ADB" w:rsidR="00370E40" w:rsidRDefault="00370E40">
          <w:pPr>
            <w:pStyle w:val="TOC2"/>
            <w:tabs>
              <w:tab w:val="right" w:leader="dot" w:pos="9350"/>
            </w:tabs>
            <w:rPr>
              <w:rFonts w:eastAsiaTheme="minorEastAsia"/>
              <w:noProof/>
              <w:sz w:val="22"/>
              <w:szCs w:val="22"/>
            </w:rPr>
          </w:pPr>
          <w:hyperlink w:anchor="_Toc83931795" w:history="1">
            <w:r w:rsidRPr="000F44A6">
              <w:rPr>
                <w:rStyle w:val="Hyperlink"/>
                <w:noProof/>
              </w:rPr>
              <w:t>Procedure</w:t>
            </w:r>
            <w:r>
              <w:rPr>
                <w:noProof/>
                <w:webHidden/>
              </w:rPr>
              <w:tab/>
            </w:r>
            <w:r>
              <w:rPr>
                <w:noProof/>
                <w:webHidden/>
              </w:rPr>
              <w:fldChar w:fldCharType="begin"/>
            </w:r>
            <w:r>
              <w:rPr>
                <w:noProof/>
                <w:webHidden/>
              </w:rPr>
              <w:instrText xml:space="preserve"> PAGEREF _Toc83931795 \h </w:instrText>
            </w:r>
            <w:r>
              <w:rPr>
                <w:noProof/>
                <w:webHidden/>
              </w:rPr>
            </w:r>
            <w:r>
              <w:rPr>
                <w:noProof/>
                <w:webHidden/>
              </w:rPr>
              <w:fldChar w:fldCharType="separate"/>
            </w:r>
            <w:r>
              <w:rPr>
                <w:noProof/>
                <w:webHidden/>
              </w:rPr>
              <w:t>22</w:t>
            </w:r>
            <w:r>
              <w:rPr>
                <w:noProof/>
                <w:webHidden/>
              </w:rPr>
              <w:fldChar w:fldCharType="end"/>
            </w:r>
          </w:hyperlink>
        </w:p>
        <w:p w14:paraId="741CE7DE" w14:textId="4B92A6A0" w:rsidR="00370E40" w:rsidRDefault="00370E40">
          <w:pPr>
            <w:pStyle w:val="TOC2"/>
            <w:tabs>
              <w:tab w:val="right" w:leader="dot" w:pos="9350"/>
            </w:tabs>
            <w:rPr>
              <w:rFonts w:eastAsiaTheme="minorEastAsia"/>
              <w:noProof/>
              <w:sz w:val="22"/>
              <w:szCs w:val="22"/>
            </w:rPr>
          </w:pPr>
          <w:hyperlink w:anchor="_Toc83931796" w:history="1">
            <w:r w:rsidRPr="000F44A6">
              <w:rPr>
                <w:rStyle w:val="Hyperlink"/>
                <w:noProof/>
              </w:rPr>
              <w:t>Measures</w:t>
            </w:r>
            <w:r>
              <w:rPr>
                <w:noProof/>
                <w:webHidden/>
              </w:rPr>
              <w:tab/>
            </w:r>
            <w:r>
              <w:rPr>
                <w:noProof/>
                <w:webHidden/>
              </w:rPr>
              <w:fldChar w:fldCharType="begin"/>
            </w:r>
            <w:r>
              <w:rPr>
                <w:noProof/>
                <w:webHidden/>
              </w:rPr>
              <w:instrText xml:space="preserve"> PAGEREF _Toc83931796 \h </w:instrText>
            </w:r>
            <w:r>
              <w:rPr>
                <w:noProof/>
                <w:webHidden/>
              </w:rPr>
            </w:r>
            <w:r>
              <w:rPr>
                <w:noProof/>
                <w:webHidden/>
              </w:rPr>
              <w:fldChar w:fldCharType="separate"/>
            </w:r>
            <w:r>
              <w:rPr>
                <w:noProof/>
                <w:webHidden/>
              </w:rPr>
              <w:t>23</w:t>
            </w:r>
            <w:r>
              <w:rPr>
                <w:noProof/>
                <w:webHidden/>
              </w:rPr>
              <w:fldChar w:fldCharType="end"/>
            </w:r>
          </w:hyperlink>
        </w:p>
        <w:p w14:paraId="13F81ACD" w14:textId="646B88D5" w:rsidR="00370E40" w:rsidRDefault="00370E40">
          <w:pPr>
            <w:pStyle w:val="TOC2"/>
            <w:tabs>
              <w:tab w:val="right" w:leader="dot" w:pos="9350"/>
            </w:tabs>
            <w:rPr>
              <w:rFonts w:eastAsiaTheme="minorEastAsia"/>
              <w:noProof/>
              <w:sz w:val="22"/>
              <w:szCs w:val="22"/>
            </w:rPr>
          </w:pPr>
          <w:hyperlink w:anchor="_Toc83931797" w:history="1">
            <w:r w:rsidRPr="000F44A6">
              <w:rPr>
                <w:rStyle w:val="Hyperlink"/>
                <w:noProof/>
              </w:rPr>
              <w:t>Power and Statistical Analyses</w:t>
            </w:r>
            <w:r>
              <w:rPr>
                <w:noProof/>
                <w:webHidden/>
              </w:rPr>
              <w:tab/>
            </w:r>
            <w:r>
              <w:rPr>
                <w:noProof/>
                <w:webHidden/>
              </w:rPr>
              <w:fldChar w:fldCharType="begin"/>
            </w:r>
            <w:r>
              <w:rPr>
                <w:noProof/>
                <w:webHidden/>
              </w:rPr>
              <w:instrText xml:space="preserve"> PAGEREF _Toc83931797 \h </w:instrText>
            </w:r>
            <w:r>
              <w:rPr>
                <w:noProof/>
                <w:webHidden/>
              </w:rPr>
            </w:r>
            <w:r>
              <w:rPr>
                <w:noProof/>
                <w:webHidden/>
              </w:rPr>
              <w:fldChar w:fldCharType="separate"/>
            </w:r>
            <w:r>
              <w:rPr>
                <w:noProof/>
                <w:webHidden/>
              </w:rPr>
              <w:t>24</w:t>
            </w:r>
            <w:r>
              <w:rPr>
                <w:noProof/>
                <w:webHidden/>
              </w:rPr>
              <w:fldChar w:fldCharType="end"/>
            </w:r>
          </w:hyperlink>
        </w:p>
        <w:p w14:paraId="3028D45C" w14:textId="53A60C6E" w:rsidR="00370E40" w:rsidRDefault="00370E40">
          <w:pPr>
            <w:pStyle w:val="TOC2"/>
            <w:tabs>
              <w:tab w:val="right" w:leader="dot" w:pos="9350"/>
            </w:tabs>
            <w:rPr>
              <w:rFonts w:eastAsiaTheme="minorEastAsia"/>
              <w:noProof/>
              <w:sz w:val="22"/>
              <w:szCs w:val="22"/>
            </w:rPr>
          </w:pPr>
          <w:hyperlink w:anchor="_Toc83931798" w:history="1">
            <w:r w:rsidRPr="000F44A6">
              <w:rPr>
                <w:rStyle w:val="Hyperlink"/>
                <w:noProof/>
              </w:rPr>
              <w:t>Study 1 Hypothesis:</w:t>
            </w:r>
            <w:r>
              <w:rPr>
                <w:noProof/>
                <w:webHidden/>
              </w:rPr>
              <w:tab/>
            </w:r>
            <w:r>
              <w:rPr>
                <w:noProof/>
                <w:webHidden/>
              </w:rPr>
              <w:fldChar w:fldCharType="begin"/>
            </w:r>
            <w:r>
              <w:rPr>
                <w:noProof/>
                <w:webHidden/>
              </w:rPr>
              <w:instrText xml:space="preserve"> PAGEREF _Toc83931798 \h </w:instrText>
            </w:r>
            <w:r>
              <w:rPr>
                <w:noProof/>
                <w:webHidden/>
              </w:rPr>
            </w:r>
            <w:r>
              <w:rPr>
                <w:noProof/>
                <w:webHidden/>
              </w:rPr>
              <w:fldChar w:fldCharType="separate"/>
            </w:r>
            <w:r>
              <w:rPr>
                <w:noProof/>
                <w:webHidden/>
              </w:rPr>
              <w:t>25</w:t>
            </w:r>
            <w:r>
              <w:rPr>
                <w:noProof/>
                <w:webHidden/>
              </w:rPr>
              <w:fldChar w:fldCharType="end"/>
            </w:r>
          </w:hyperlink>
        </w:p>
        <w:p w14:paraId="29679581" w14:textId="06C121C1" w:rsidR="00370E40" w:rsidRDefault="00370E40">
          <w:pPr>
            <w:pStyle w:val="TOC1"/>
            <w:tabs>
              <w:tab w:val="right" w:leader="dot" w:pos="9350"/>
            </w:tabs>
            <w:rPr>
              <w:rFonts w:eastAsiaTheme="minorEastAsia"/>
              <w:noProof/>
              <w:sz w:val="22"/>
              <w:szCs w:val="22"/>
            </w:rPr>
          </w:pPr>
          <w:hyperlink w:anchor="_Toc83931799" w:history="1">
            <w:r w:rsidRPr="000F44A6">
              <w:rPr>
                <w:rStyle w:val="Hyperlink"/>
                <w:noProof/>
              </w:rPr>
              <w:t>Results</w:t>
            </w:r>
            <w:r>
              <w:rPr>
                <w:noProof/>
                <w:webHidden/>
              </w:rPr>
              <w:tab/>
            </w:r>
            <w:r>
              <w:rPr>
                <w:noProof/>
                <w:webHidden/>
              </w:rPr>
              <w:fldChar w:fldCharType="begin"/>
            </w:r>
            <w:r>
              <w:rPr>
                <w:noProof/>
                <w:webHidden/>
              </w:rPr>
              <w:instrText xml:space="preserve"> PAGEREF _Toc83931799 \h </w:instrText>
            </w:r>
            <w:r>
              <w:rPr>
                <w:noProof/>
                <w:webHidden/>
              </w:rPr>
            </w:r>
            <w:r>
              <w:rPr>
                <w:noProof/>
                <w:webHidden/>
              </w:rPr>
              <w:fldChar w:fldCharType="separate"/>
            </w:r>
            <w:r>
              <w:rPr>
                <w:noProof/>
                <w:webHidden/>
              </w:rPr>
              <w:t>26</w:t>
            </w:r>
            <w:r>
              <w:rPr>
                <w:noProof/>
                <w:webHidden/>
              </w:rPr>
              <w:fldChar w:fldCharType="end"/>
            </w:r>
          </w:hyperlink>
        </w:p>
        <w:p w14:paraId="05DF45AA" w14:textId="27B12BFB" w:rsidR="00370E40" w:rsidRDefault="00370E40">
          <w:pPr>
            <w:pStyle w:val="TOC2"/>
            <w:tabs>
              <w:tab w:val="right" w:leader="dot" w:pos="9350"/>
            </w:tabs>
            <w:rPr>
              <w:rFonts w:eastAsiaTheme="minorEastAsia"/>
              <w:noProof/>
              <w:sz w:val="22"/>
              <w:szCs w:val="22"/>
            </w:rPr>
          </w:pPr>
          <w:hyperlink w:anchor="_Toc83931800" w:history="1">
            <w:r w:rsidRPr="000F44A6">
              <w:rPr>
                <w:rStyle w:val="Hyperlink"/>
                <w:noProof/>
              </w:rPr>
              <w:t>Qualitative results</w:t>
            </w:r>
            <w:r>
              <w:rPr>
                <w:noProof/>
                <w:webHidden/>
              </w:rPr>
              <w:tab/>
            </w:r>
            <w:r>
              <w:rPr>
                <w:noProof/>
                <w:webHidden/>
              </w:rPr>
              <w:fldChar w:fldCharType="begin"/>
            </w:r>
            <w:r>
              <w:rPr>
                <w:noProof/>
                <w:webHidden/>
              </w:rPr>
              <w:instrText xml:space="preserve"> PAGEREF _Toc83931800 \h </w:instrText>
            </w:r>
            <w:r>
              <w:rPr>
                <w:noProof/>
                <w:webHidden/>
              </w:rPr>
            </w:r>
            <w:r>
              <w:rPr>
                <w:noProof/>
                <w:webHidden/>
              </w:rPr>
              <w:fldChar w:fldCharType="separate"/>
            </w:r>
            <w:r>
              <w:rPr>
                <w:noProof/>
                <w:webHidden/>
              </w:rPr>
              <w:t>28</w:t>
            </w:r>
            <w:r>
              <w:rPr>
                <w:noProof/>
                <w:webHidden/>
              </w:rPr>
              <w:fldChar w:fldCharType="end"/>
            </w:r>
          </w:hyperlink>
        </w:p>
        <w:p w14:paraId="61804F64" w14:textId="0112AD77" w:rsidR="00370E40" w:rsidRDefault="00370E40">
          <w:pPr>
            <w:pStyle w:val="TOC1"/>
            <w:tabs>
              <w:tab w:val="right" w:leader="dot" w:pos="9350"/>
            </w:tabs>
            <w:rPr>
              <w:rFonts w:eastAsiaTheme="minorEastAsia"/>
              <w:noProof/>
              <w:sz w:val="22"/>
              <w:szCs w:val="22"/>
            </w:rPr>
          </w:pPr>
          <w:hyperlink w:anchor="_Toc83931801" w:history="1">
            <w:r w:rsidRPr="000F44A6">
              <w:rPr>
                <w:rStyle w:val="Hyperlink"/>
                <w:noProof/>
              </w:rPr>
              <w:t>Discussion</w:t>
            </w:r>
            <w:r>
              <w:rPr>
                <w:noProof/>
                <w:webHidden/>
              </w:rPr>
              <w:tab/>
            </w:r>
            <w:r>
              <w:rPr>
                <w:noProof/>
                <w:webHidden/>
              </w:rPr>
              <w:fldChar w:fldCharType="begin"/>
            </w:r>
            <w:r>
              <w:rPr>
                <w:noProof/>
                <w:webHidden/>
              </w:rPr>
              <w:instrText xml:space="preserve"> PAGEREF _Toc83931801 \h </w:instrText>
            </w:r>
            <w:r>
              <w:rPr>
                <w:noProof/>
                <w:webHidden/>
              </w:rPr>
            </w:r>
            <w:r>
              <w:rPr>
                <w:noProof/>
                <w:webHidden/>
              </w:rPr>
              <w:fldChar w:fldCharType="separate"/>
            </w:r>
            <w:r>
              <w:rPr>
                <w:noProof/>
                <w:webHidden/>
              </w:rPr>
              <w:t>29</w:t>
            </w:r>
            <w:r>
              <w:rPr>
                <w:noProof/>
                <w:webHidden/>
              </w:rPr>
              <w:fldChar w:fldCharType="end"/>
            </w:r>
          </w:hyperlink>
        </w:p>
        <w:p w14:paraId="127297DB" w14:textId="32DAA288" w:rsidR="00370E40" w:rsidRDefault="00370E40">
          <w:pPr>
            <w:pStyle w:val="TOC1"/>
            <w:tabs>
              <w:tab w:val="right" w:leader="dot" w:pos="9350"/>
            </w:tabs>
            <w:rPr>
              <w:rFonts w:eastAsiaTheme="minorEastAsia"/>
              <w:noProof/>
              <w:sz w:val="22"/>
              <w:szCs w:val="22"/>
            </w:rPr>
          </w:pPr>
          <w:hyperlink w:anchor="_Toc83931802" w:history="1">
            <w:r w:rsidRPr="000F44A6">
              <w:rPr>
                <w:rStyle w:val="Hyperlink"/>
                <w:noProof/>
              </w:rPr>
              <w:t>Method</w:t>
            </w:r>
            <w:r>
              <w:rPr>
                <w:noProof/>
                <w:webHidden/>
              </w:rPr>
              <w:tab/>
            </w:r>
            <w:r>
              <w:rPr>
                <w:noProof/>
                <w:webHidden/>
              </w:rPr>
              <w:fldChar w:fldCharType="begin"/>
            </w:r>
            <w:r>
              <w:rPr>
                <w:noProof/>
                <w:webHidden/>
              </w:rPr>
              <w:instrText xml:space="preserve"> PAGEREF _Toc83931802 \h </w:instrText>
            </w:r>
            <w:r>
              <w:rPr>
                <w:noProof/>
                <w:webHidden/>
              </w:rPr>
            </w:r>
            <w:r>
              <w:rPr>
                <w:noProof/>
                <w:webHidden/>
              </w:rPr>
              <w:fldChar w:fldCharType="separate"/>
            </w:r>
            <w:r>
              <w:rPr>
                <w:noProof/>
                <w:webHidden/>
              </w:rPr>
              <w:t>31</w:t>
            </w:r>
            <w:r>
              <w:rPr>
                <w:noProof/>
                <w:webHidden/>
              </w:rPr>
              <w:fldChar w:fldCharType="end"/>
            </w:r>
          </w:hyperlink>
        </w:p>
        <w:p w14:paraId="51386EF2" w14:textId="16C12B01" w:rsidR="00370E40" w:rsidRDefault="00370E40">
          <w:pPr>
            <w:pStyle w:val="TOC2"/>
            <w:tabs>
              <w:tab w:val="right" w:leader="dot" w:pos="9350"/>
            </w:tabs>
            <w:rPr>
              <w:rFonts w:eastAsiaTheme="minorEastAsia"/>
              <w:noProof/>
              <w:sz w:val="22"/>
              <w:szCs w:val="22"/>
            </w:rPr>
          </w:pPr>
          <w:hyperlink w:anchor="_Toc83931803" w:history="1">
            <w:r w:rsidRPr="000F44A6">
              <w:rPr>
                <w:rStyle w:val="Hyperlink"/>
                <w:noProof/>
              </w:rPr>
              <w:t>Participants</w:t>
            </w:r>
            <w:r>
              <w:rPr>
                <w:noProof/>
                <w:webHidden/>
              </w:rPr>
              <w:tab/>
            </w:r>
            <w:r>
              <w:rPr>
                <w:noProof/>
                <w:webHidden/>
              </w:rPr>
              <w:fldChar w:fldCharType="begin"/>
            </w:r>
            <w:r>
              <w:rPr>
                <w:noProof/>
                <w:webHidden/>
              </w:rPr>
              <w:instrText xml:space="preserve"> PAGEREF _Toc83931803 \h </w:instrText>
            </w:r>
            <w:r>
              <w:rPr>
                <w:noProof/>
                <w:webHidden/>
              </w:rPr>
            </w:r>
            <w:r>
              <w:rPr>
                <w:noProof/>
                <w:webHidden/>
              </w:rPr>
              <w:fldChar w:fldCharType="separate"/>
            </w:r>
            <w:r>
              <w:rPr>
                <w:noProof/>
                <w:webHidden/>
              </w:rPr>
              <w:t>31</w:t>
            </w:r>
            <w:r>
              <w:rPr>
                <w:noProof/>
                <w:webHidden/>
              </w:rPr>
              <w:fldChar w:fldCharType="end"/>
            </w:r>
          </w:hyperlink>
        </w:p>
        <w:p w14:paraId="7D051134" w14:textId="6ACA4FFC" w:rsidR="00370E40" w:rsidRDefault="00370E40">
          <w:pPr>
            <w:pStyle w:val="TOC2"/>
            <w:tabs>
              <w:tab w:val="right" w:leader="dot" w:pos="9350"/>
            </w:tabs>
            <w:rPr>
              <w:rFonts w:eastAsiaTheme="minorEastAsia"/>
              <w:noProof/>
              <w:sz w:val="22"/>
              <w:szCs w:val="22"/>
            </w:rPr>
          </w:pPr>
          <w:hyperlink w:anchor="_Toc83931804" w:history="1">
            <w:r w:rsidRPr="000F44A6">
              <w:rPr>
                <w:rStyle w:val="Hyperlink"/>
                <w:noProof/>
              </w:rPr>
              <w:t>Procedure</w:t>
            </w:r>
            <w:r>
              <w:rPr>
                <w:noProof/>
                <w:webHidden/>
              </w:rPr>
              <w:tab/>
            </w:r>
            <w:r>
              <w:rPr>
                <w:noProof/>
                <w:webHidden/>
              </w:rPr>
              <w:fldChar w:fldCharType="begin"/>
            </w:r>
            <w:r>
              <w:rPr>
                <w:noProof/>
                <w:webHidden/>
              </w:rPr>
              <w:instrText xml:space="preserve"> PAGEREF _Toc83931804 \h </w:instrText>
            </w:r>
            <w:r>
              <w:rPr>
                <w:noProof/>
                <w:webHidden/>
              </w:rPr>
            </w:r>
            <w:r>
              <w:rPr>
                <w:noProof/>
                <w:webHidden/>
              </w:rPr>
              <w:fldChar w:fldCharType="separate"/>
            </w:r>
            <w:r>
              <w:rPr>
                <w:noProof/>
                <w:webHidden/>
              </w:rPr>
              <w:t>32</w:t>
            </w:r>
            <w:r>
              <w:rPr>
                <w:noProof/>
                <w:webHidden/>
              </w:rPr>
              <w:fldChar w:fldCharType="end"/>
            </w:r>
          </w:hyperlink>
        </w:p>
        <w:p w14:paraId="4671E92F" w14:textId="29982E04" w:rsidR="00370E40" w:rsidRDefault="00370E40">
          <w:pPr>
            <w:pStyle w:val="TOC2"/>
            <w:tabs>
              <w:tab w:val="right" w:leader="dot" w:pos="9350"/>
            </w:tabs>
            <w:rPr>
              <w:rFonts w:eastAsiaTheme="minorEastAsia"/>
              <w:noProof/>
              <w:sz w:val="22"/>
              <w:szCs w:val="22"/>
            </w:rPr>
          </w:pPr>
          <w:hyperlink w:anchor="_Toc83931805" w:history="1">
            <w:r w:rsidRPr="000F44A6">
              <w:rPr>
                <w:rStyle w:val="Hyperlink"/>
                <w:noProof/>
              </w:rPr>
              <w:t>Measures</w:t>
            </w:r>
            <w:r>
              <w:rPr>
                <w:noProof/>
                <w:webHidden/>
              </w:rPr>
              <w:tab/>
            </w:r>
            <w:r>
              <w:rPr>
                <w:noProof/>
                <w:webHidden/>
              </w:rPr>
              <w:fldChar w:fldCharType="begin"/>
            </w:r>
            <w:r>
              <w:rPr>
                <w:noProof/>
                <w:webHidden/>
              </w:rPr>
              <w:instrText xml:space="preserve"> PAGEREF _Toc83931805 \h </w:instrText>
            </w:r>
            <w:r>
              <w:rPr>
                <w:noProof/>
                <w:webHidden/>
              </w:rPr>
            </w:r>
            <w:r>
              <w:rPr>
                <w:noProof/>
                <w:webHidden/>
              </w:rPr>
              <w:fldChar w:fldCharType="separate"/>
            </w:r>
            <w:r>
              <w:rPr>
                <w:noProof/>
                <w:webHidden/>
              </w:rPr>
              <w:t>33</w:t>
            </w:r>
            <w:r>
              <w:rPr>
                <w:noProof/>
                <w:webHidden/>
              </w:rPr>
              <w:fldChar w:fldCharType="end"/>
            </w:r>
          </w:hyperlink>
        </w:p>
        <w:p w14:paraId="1B0B7C21" w14:textId="40850AAE" w:rsidR="00370E40" w:rsidRDefault="00370E40">
          <w:pPr>
            <w:pStyle w:val="TOC2"/>
            <w:tabs>
              <w:tab w:val="right" w:leader="dot" w:pos="9350"/>
            </w:tabs>
            <w:rPr>
              <w:rFonts w:eastAsiaTheme="minorEastAsia"/>
              <w:noProof/>
              <w:sz w:val="22"/>
              <w:szCs w:val="22"/>
            </w:rPr>
          </w:pPr>
          <w:hyperlink w:anchor="_Toc83931806" w:history="1">
            <w:r w:rsidRPr="000F44A6">
              <w:rPr>
                <w:rStyle w:val="Hyperlink"/>
                <w:noProof/>
              </w:rPr>
              <w:t>Power and Statistical Analyses</w:t>
            </w:r>
            <w:r>
              <w:rPr>
                <w:noProof/>
                <w:webHidden/>
              </w:rPr>
              <w:tab/>
            </w:r>
            <w:r>
              <w:rPr>
                <w:noProof/>
                <w:webHidden/>
              </w:rPr>
              <w:fldChar w:fldCharType="begin"/>
            </w:r>
            <w:r>
              <w:rPr>
                <w:noProof/>
                <w:webHidden/>
              </w:rPr>
              <w:instrText xml:space="preserve"> PAGEREF _Toc83931806 \h </w:instrText>
            </w:r>
            <w:r>
              <w:rPr>
                <w:noProof/>
                <w:webHidden/>
              </w:rPr>
            </w:r>
            <w:r>
              <w:rPr>
                <w:noProof/>
                <w:webHidden/>
              </w:rPr>
              <w:fldChar w:fldCharType="separate"/>
            </w:r>
            <w:r>
              <w:rPr>
                <w:noProof/>
                <w:webHidden/>
              </w:rPr>
              <w:t>35</w:t>
            </w:r>
            <w:r>
              <w:rPr>
                <w:noProof/>
                <w:webHidden/>
              </w:rPr>
              <w:fldChar w:fldCharType="end"/>
            </w:r>
          </w:hyperlink>
        </w:p>
        <w:p w14:paraId="22A5BF7A" w14:textId="159C7E62" w:rsidR="00370E40" w:rsidRDefault="00370E40">
          <w:pPr>
            <w:pStyle w:val="TOC2"/>
            <w:tabs>
              <w:tab w:val="right" w:leader="dot" w:pos="9350"/>
            </w:tabs>
            <w:rPr>
              <w:rFonts w:eastAsiaTheme="minorEastAsia"/>
              <w:noProof/>
              <w:sz w:val="22"/>
              <w:szCs w:val="22"/>
            </w:rPr>
          </w:pPr>
          <w:hyperlink w:anchor="_Toc83931807" w:history="1">
            <w:r w:rsidRPr="000F44A6">
              <w:rPr>
                <w:rStyle w:val="Hyperlink"/>
                <w:noProof/>
              </w:rPr>
              <w:t>Study 2 Hypothesis:</w:t>
            </w:r>
            <w:r>
              <w:rPr>
                <w:noProof/>
                <w:webHidden/>
              </w:rPr>
              <w:tab/>
            </w:r>
            <w:r>
              <w:rPr>
                <w:noProof/>
                <w:webHidden/>
              </w:rPr>
              <w:fldChar w:fldCharType="begin"/>
            </w:r>
            <w:r>
              <w:rPr>
                <w:noProof/>
                <w:webHidden/>
              </w:rPr>
              <w:instrText xml:space="preserve"> PAGEREF _Toc83931807 \h </w:instrText>
            </w:r>
            <w:r>
              <w:rPr>
                <w:noProof/>
                <w:webHidden/>
              </w:rPr>
            </w:r>
            <w:r>
              <w:rPr>
                <w:noProof/>
                <w:webHidden/>
              </w:rPr>
              <w:fldChar w:fldCharType="separate"/>
            </w:r>
            <w:r>
              <w:rPr>
                <w:noProof/>
                <w:webHidden/>
              </w:rPr>
              <w:t>36</w:t>
            </w:r>
            <w:r>
              <w:rPr>
                <w:noProof/>
                <w:webHidden/>
              </w:rPr>
              <w:fldChar w:fldCharType="end"/>
            </w:r>
          </w:hyperlink>
        </w:p>
        <w:p w14:paraId="4BAF7BB8" w14:textId="066343E9" w:rsidR="00370E40" w:rsidRDefault="00370E40">
          <w:pPr>
            <w:pStyle w:val="TOC1"/>
            <w:tabs>
              <w:tab w:val="right" w:leader="dot" w:pos="9350"/>
            </w:tabs>
            <w:rPr>
              <w:rFonts w:eastAsiaTheme="minorEastAsia"/>
              <w:noProof/>
              <w:sz w:val="22"/>
              <w:szCs w:val="22"/>
            </w:rPr>
          </w:pPr>
          <w:hyperlink w:anchor="_Toc83931808" w:history="1">
            <w:r w:rsidRPr="000F44A6">
              <w:rPr>
                <w:rStyle w:val="Hyperlink"/>
                <w:noProof/>
              </w:rPr>
              <w:t>Results</w:t>
            </w:r>
            <w:r>
              <w:rPr>
                <w:noProof/>
                <w:webHidden/>
              </w:rPr>
              <w:tab/>
            </w:r>
            <w:r>
              <w:rPr>
                <w:noProof/>
                <w:webHidden/>
              </w:rPr>
              <w:fldChar w:fldCharType="begin"/>
            </w:r>
            <w:r>
              <w:rPr>
                <w:noProof/>
                <w:webHidden/>
              </w:rPr>
              <w:instrText xml:space="preserve"> PAGEREF _Toc83931808 \h </w:instrText>
            </w:r>
            <w:r>
              <w:rPr>
                <w:noProof/>
                <w:webHidden/>
              </w:rPr>
            </w:r>
            <w:r>
              <w:rPr>
                <w:noProof/>
                <w:webHidden/>
              </w:rPr>
              <w:fldChar w:fldCharType="separate"/>
            </w:r>
            <w:r>
              <w:rPr>
                <w:noProof/>
                <w:webHidden/>
              </w:rPr>
              <w:t>37</w:t>
            </w:r>
            <w:r>
              <w:rPr>
                <w:noProof/>
                <w:webHidden/>
              </w:rPr>
              <w:fldChar w:fldCharType="end"/>
            </w:r>
          </w:hyperlink>
        </w:p>
        <w:p w14:paraId="262A17DD" w14:textId="53DCD317" w:rsidR="00370E40" w:rsidRDefault="00370E40">
          <w:pPr>
            <w:pStyle w:val="TOC2"/>
            <w:tabs>
              <w:tab w:val="right" w:leader="dot" w:pos="9350"/>
            </w:tabs>
            <w:rPr>
              <w:rFonts w:eastAsiaTheme="minorEastAsia"/>
              <w:noProof/>
              <w:sz w:val="22"/>
              <w:szCs w:val="22"/>
            </w:rPr>
          </w:pPr>
          <w:hyperlink w:anchor="_Toc83931809" w:history="1">
            <w:r w:rsidRPr="000F44A6">
              <w:rPr>
                <w:rStyle w:val="Hyperlink"/>
                <w:noProof/>
              </w:rPr>
              <w:t>Proposed Mediational Effects</w:t>
            </w:r>
            <w:r>
              <w:rPr>
                <w:noProof/>
                <w:webHidden/>
              </w:rPr>
              <w:tab/>
            </w:r>
            <w:r>
              <w:rPr>
                <w:noProof/>
                <w:webHidden/>
              </w:rPr>
              <w:fldChar w:fldCharType="begin"/>
            </w:r>
            <w:r>
              <w:rPr>
                <w:noProof/>
                <w:webHidden/>
              </w:rPr>
              <w:instrText xml:space="preserve"> PAGEREF _Toc83931809 \h </w:instrText>
            </w:r>
            <w:r>
              <w:rPr>
                <w:noProof/>
                <w:webHidden/>
              </w:rPr>
            </w:r>
            <w:r>
              <w:rPr>
                <w:noProof/>
                <w:webHidden/>
              </w:rPr>
              <w:fldChar w:fldCharType="separate"/>
            </w:r>
            <w:r>
              <w:rPr>
                <w:noProof/>
                <w:webHidden/>
              </w:rPr>
              <w:t>39</w:t>
            </w:r>
            <w:r>
              <w:rPr>
                <w:noProof/>
                <w:webHidden/>
              </w:rPr>
              <w:fldChar w:fldCharType="end"/>
            </w:r>
          </w:hyperlink>
        </w:p>
        <w:p w14:paraId="37E240D8" w14:textId="2B9572A0" w:rsidR="00370E40" w:rsidRDefault="00370E40">
          <w:pPr>
            <w:pStyle w:val="TOC2"/>
            <w:tabs>
              <w:tab w:val="right" w:leader="dot" w:pos="9350"/>
            </w:tabs>
            <w:rPr>
              <w:rFonts w:eastAsiaTheme="minorEastAsia"/>
              <w:noProof/>
              <w:sz w:val="22"/>
              <w:szCs w:val="22"/>
            </w:rPr>
          </w:pPr>
          <w:hyperlink w:anchor="_Toc83931810" w:history="1">
            <w:r w:rsidRPr="000F44A6">
              <w:rPr>
                <w:rStyle w:val="Hyperlink"/>
                <w:noProof/>
              </w:rPr>
              <w:t>Moderating Effect of Numeracy</w:t>
            </w:r>
            <w:r>
              <w:rPr>
                <w:noProof/>
                <w:webHidden/>
              </w:rPr>
              <w:tab/>
            </w:r>
            <w:r>
              <w:rPr>
                <w:noProof/>
                <w:webHidden/>
              </w:rPr>
              <w:fldChar w:fldCharType="begin"/>
            </w:r>
            <w:r>
              <w:rPr>
                <w:noProof/>
                <w:webHidden/>
              </w:rPr>
              <w:instrText xml:space="preserve"> PAGEREF _Toc83931810 \h </w:instrText>
            </w:r>
            <w:r>
              <w:rPr>
                <w:noProof/>
                <w:webHidden/>
              </w:rPr>
            </w:r>
            <w:r>
              <w:rPr>
                <w:noProof/>
                <w:webHidden/>
              </w:rPr>
              <w:fldChar w:fldCharType="separate"/>
            </w:r>
            <w:r>
              <w:rPr>
                <w:noProof/>
                <w:webHidden/>
              </w:rPr>
              <w:t>41</w:t>
            </w:r>
            <w:r>
              <w:rPr>
                <w:noProof/>
                <w:webHidden/>
              </w:rPr>
              <w:fldChar w:fldCharType="end"/>
            </w:r>
          </w:hyperlink>
        </w:p>
        <w:p w14:paraId="7DDE63D9" w14:textId="09E0C45B" w:rsidR="00370E40" w:rsidRDefault="00370E40">
          <w:pPr>
            <w:pStyle w:val="TOC2"/>
            <w:tabs>
              <w:tab w:val="right" w:leader="dot" w:pos="9350"/>
            </w:tabs>
            <w:rPr>
              <w:rFonts w:eastAsiaTheme="minorEastAsia"/>
              <w:noProof/>
              <w:sz w:val="22"/>
              <w:szCs w:val="22"/>
            </w:rPr>
          </w:pPr>
          <w:hyperlink w:anchor="_Toc83931811" w:history="1">
            <w:r w:rsidRPr="000F44A6">
              <w:rPr>
                <w:rStyle w:val="Hyperlink"/>
                <w:noProof/>
              </w:rPr>
              <w:t>Qualitative results</w:t>
            </w:r>
            <w:r>
              <w:rPr>
                <w:noProof/>
                <w:webHidden/>
              </w:rPr>
              <w:tab/>
            </w:r>
            <w:r>
              <w:rPr>
                <w:noProof/>
                <w:webHidden/>
              </w:rPr>
              <w:fldChar w:fldCharType="begin"/>
            </w:r>
            <w:r>
              <w:rPr>
                <w:noProof/>
                <w:webHidden/>
              </w:rPr>
              <w:instrText xml:space="preserve"> PAGEREF _Toc83931811 \h </w:instrText>
            </w:r>
            <w:r>
              <w:rPr>
                <w:noProof/>
                <w:webHidden/>
              </w:rPr>
            </w:r>
            <w:r>
              <w:rPr>
                <w:noProof/>
                <w:webHidden/>
              </w:rPr>
              <w:fldChar w:fldCharType="separate"/>
            </w:r>
            <w:r>
              <w:rPr>
                <w:noProof/>
                <w:webHidden/>
              </w:rPr>
              <w:t>42</w:t>
            </w:r>
            <w:r>
              <w:rPr>
                <w:noProof/>
                <w:webHidden/>
              </w:rPr>
              <w:fldChar w:fldCharType="end"/>
            </w:r>
          </w:hyperlink>
        </w:p>
        <w:p w14:paraId="57A983AD" w14:textId="4A3D0019" w:rsidR="00370E40" w:rsidRDefault="00370E40">
          <w:pPr>
            <w:pStyle w:val="TOC1"/>
            <w:tabs>
              <w:tab w:val="right" w:leader="dot" w:pos="9350"/>
            </w:tabs>
            <w:rPr>
              <w:rFonts w:eastAsiaTheme="minorEastAsia"/>
              <w:noProof/>
              <w:sz w:val="22"/>
              <w:szCs w:val="22"/>
            </w:rPr>
          </w:pPr>
          <w:hyperlink w:anchor="_Toc83931812" w:history="1">
            <w:r w:rsidRPr="000F44A6">
              <w:rPr>
                <w:rStyle w:val="Hyperlink"/>
                <w:noProof/>
              </w:rPr>
              <w:t>Discussion</w:t>
            </w:r>
            <w:r>
              <w:rPr>
                <w:noProof/>
                <w:webHidden/>
              </w:rPr>
              <w:tab/>
            </w:r>
            <w:r>
              <w:rPr>
                <w:noProof/>
                <w:webHidden/>
              </w:rPr>
              <w:fldChar w:fldCharType="begin"/>
            </w:r>
            <w:r>
              <w:rPr>
                <w:noProof/>
                <w:webHidden/>
              </w:rPr>
              <w:instrText xml:space="preserve"> PAGEREF _Toc83931812 \h </w:instrText>
            </w:r>
            <w:r>
              <w:rPr>
                <w:noProof/>
                <w:webHidden/>
              </w:rPr>
            </w:r>
            <w:r>
              <w:rPr>
                <w:noProof/>
                <w:webHidden/>
              </w:rPr>
              <w:fldChar w:fldCharType="separate"/>
            </w:r>
            <w:r>
              <w:rPr>
                <w:noProof/>
                <w:webHidden/>
              </w:rPr>
              <w:t>43</w:t>
            </w:r>
            <w:r>
              <w:rPr>
                <w:noProof/>
                <w:webHidden/>
              </w:rPr>
              <w:fldChar w:fldCharType="end"/>
            </w:r>
          </w:hyperlink>
        </w:p>
        <w:p w14:paraId="1D2D69D4" w14:textId="38D7B0FA" w:rsidR="00370E40" w:rsidRDefault="00370E40">
          <w:pPr>
            <w:pStyle w:val="TOC1"/>
            <w:tabs>
              <w:tab w:val="right" w:leader="dot" w:pos="9350"/>
            </w:tabs>
            <w:rPr>
              <w:rFonts w:eastAsiaTheme="minorEastAsia"/>
              <w:noProof/>
              <w:sz w:val="22"/>
              <w:szCs w:val="22"/>
            </w:rPr>
          </w:pPr>
          <w:hyperlink w:anchor="_Toc83931813" w:history="1">
            <w:r w:rsidRPr="000F44A6">
              <w:rPr>
                <w:rStyle w:val="Hyperlink"/>
                <w:noProof/>
              </w:rPr>
              <w:t>Limitations</w:t>
            </w:r>
            <w:r>
              <w:rPr>
                <w:noProof/>
                <w:webHidden/>
              </w:rPr>
              <w:tab/>
            </w:r>
            <w:r>
              <w:rPr>
                <w:noProof/>
                <w:webHidden/>
              </w:rPr>
              <w:fldChar w:fldCharType="begin"/>
            </w:r>
            <w:r>
              <w:rPr>
                <w:noProof/>
                <w:webHidden/>
              </w:rPr>
              <w:instrText xml:space="preserve"> PAGEREF _Toc83931813 \h </w:instrText>
            </w:r>
            <w:r>
              <w:rPr>
                <w:noProof/>
                <w:webHidden/>
              </w:rPr>
            </w:r>
            <w:r>
              <w:rPr>
                <w:noProof/>
                <w:webHidden/>
              </w:rPr>
              <w:fldChar w:fldCharType="separate"/>
            </w:r>
            <w:r>
              <w:rPr>
                <w:noProof/>
                <w:webHidden/>
              </w:rPr>
              <w:t>47</w:t>
            </w:r>
            <w:r>
              <w:rPr>
                <w:noProof/>
                <w:webHidden/>
              </w:rPr>
              <w:fldChar w:fldCharType="end"/>
            </w:r>
          </w:hyperlink>
        </w:p>
        <w:p w14:paraId="7241A5A8" w14:textId="223A6935" w:rsidR="00370E40" w:rsidRDefault="00370E40">
          <w:pPr>
            <w:pStyle w:val="TOC1"/>
            <w:tabs>
              <w:tab w:val="right" w:leader="dot" w:pos="9350"/>
            </w:tabs>
            <w:rPr>
              <w:rFonts w:eastAsiaTheme="minorEastAsia"/>
              <w:noProof/>
              <w:sz w:val="22"/>
              <w:szCs w:val="22"/>
            </w:rPr>
          </w:pPr>
          <w:hyperlink w:anchor="_Toc83931814" w:history="1">
            <w:r w:rsidRPr="000F44A6">
              <w:rPr>
                <w:rStyle w:val="Hyperlink"/>
                <w:noProof/>
              </w:rPr>
              <w:t>Future Directions</w:t>
            </w:r>
            <w:r>
              <w:rPr>
                <w:noProof/>
                <w:webHidden/>
              </w:rPr>
              <w:tab/>
            </w:r>
            <w:r>
              <w:rPr>
                <w:noProof/>
                <w:webHidden/>
              </w:rPr>
              <w:fldChar w:fldCharType="begin"/>
            </w:r>
            <w:r>
              <w:rPr>
                <w:noProof/>
                <w:webHidden/>
              </w:rPr>
              <w:instrText xml:space="preserve"> PAGEREF _Toc83931814 \h </w:instrText>
            </w:r>
            <w:r>
              <w:rPr>
                <w:noProof/>
                <w:webHidden/>
              </w:rPr>
            </w:r>
            <w:r>
              <w:rPr>
                <w:noProof/>
                <w:webHidden/>
              </w:rPr>
              <w:fldChar w:fldCharType="separate"/>
            </w:r>
            <w:r>
              <w:rPr>
                <w:noProof/>
                <w:webHidden/>
              </w:rPr>
              <w:t>47</w:t>
            </w:r>
            <w:r>
              <w:rPr>
                <w:noProof/>
                <w:webHidden/>
              </w:rPr>
              <w:fldChar w:fldCharType="end"/>
            </w:r>
          </w:hyperlink>
        </w:p>
        <w:p w14:paraId="5B7D0E59" w14:textId="5AD48069" w:rsidR="00370E40" w:rsidRDefault="00370E40">
          <w:pPr>
            <w:pStyle w:val="TOC1"/>
            <w:tabs>
              <w:tab w:val="right" w:leader="dot" w:pos="9350"/>
            </w:tabs>
            <w:rPr>
              <w:rFonts w:eastAsiaTheme="minorEastAsia"/>
              <w:noProof/>
              <w:sz w:val="22"/>
              <w:szCs w:val="22"/>
            </w:rPr>
          </w:pPr>
          <w:hyperlink w:anchor="_Toc83931815" w:history="1">
            <w:r w:rsidRPr="000F44A6">
              <w:rPr>
                <w:rStyle w:val="Hyperlink"/>
                <w:noProof/>
              </w:rPr>
              <w:t>Appendix A</w:t>
            </w:r>
            <w:r>
              <w:rPr>
                <w:noProof/>
                <w:webHidden/>
              </w:rPr>
              <w:tab/>
            </w:r>
            <w:r>
              <w:rPr>
                <w:noProof/>
                <w:webHidden/>
              </w:rPr>
              <w:fldChar w:fldCharType="begin"/>
            </w:r>
            <w:r>
              <w:rPr>
                <w:noProof/>
                <w:webHidden/>
              </w:rPr>
              <w:instrText xml:space="preserve"> PAGEREF _Toc83931815 \h </w:instrText>
            </w:r>
            <w:r>
              <w:rPr>
                <w:noProof/>
                <w:webHidden/>
              </w:rPr>
            </w:r>
            <w:r>
              <w:rPr>
                <w:noProof/>
                <w:webHidden/>
              </w:rPr>
              <w:fldChar w:fldCharType="separate"/>
            </w:r>
            <w:r>
              <w:rPr>
                <w:noProof/>
                <w:webHidden/>
              </w:rPr>
              <w:t>49</w:t>
            </w:r>
            <w:r>
              <w:rPr>
                <w:noProof/>
                <w:webHidden/>
              </w:rPr>
              <w:fldChar w:fldCharType="end"/>
            </w:r>
          </w:hyperlink>
        </w:p>
        <w:p w14:paraId="679C50F5" w14:textId="69529074" w:rsidR="00370E40" w:rsidRDefault="00370E40">
          <w:pPr>
            <w:pStyle w:val="TOC1"/>
            <w:tabs>
              <w:tab w:val="right" w:leader="dot" w:pos="9350"/>
            </w:tabs>
            <w:rPr>
              <w:rFonts w:eastAsiaTheme="minorEastAsia"/>
              <w:noProof/>
              <w:sz w:val="22"/>
              <w:szCs w:val="22"/>
            </w:rPr>
          </w:pPr>
          <w:hyperlink w:anchor="_Toc83931816" w:history="1">
            <w:r w:rsidRPr="000F44A6">
              <w:rPr>
                <w:rStyle w:val="Hyperlink"/>
                <w:noProof/>
              </w:rPr>
              <w:t>Appendix B</w:t>
            </w:r>
            <w:r>
              <w:rPr>
                <w:noProof/>
                <w:webHidden/>
              </w:rPr>
              <w:tab/>
            </w:r>
            <w:r>
              <w:rPr>
                <w:noProof/>
                <w:webHidden/>
              </w:rPr>
              <w:fldChar w:fldCharType="begin"/>
            </w:r>
            <w:r>
              <w:rPr>
                <w:noProof/>
                <w:webHidden/>
              </w:rPr>
              <w:instrText xml:space="preserve"> PAGEREF _Toc83931816 \h </w:instrText>
            </w:r>
            <w:r>
              <w:rPr>
                <w:noProof/>
                <w:webHidden/>
              </w:rPr>
            </w:r>
            <w:r>
              <w:rPr>
                <w:noProof/>
                <w:webHidden/>
              </w:rPr>
              <w:fldChar w:fldCharType="separate"/>
            </w:r>
            <w:r>
              <w:rPr>
                <w:noProof/>
                <w:webHidden/>
              </w:rPr>
              <w:t>55</w:t>
            </w:r>
            <w:r>
              <w:rPr>
                <w:noProof/>
                <w:webHidden/>
              </w:rPr>
              <w:fldChar w:fldCharType="end"/>
            </w:r>
          </w:hyperlink>
        </w:p>
        <w:p w14:paraId="72DAC508" w14:textId="0BA504BC" w:rsidR="00370E40" w:rsidRDefault="00370E40">
          <w:pPr>
            <w:pStyle w:val="TOC1"/>
            <w:tabs>
              <w:tab w:val="right" w:leader="dot" w:pos="9350"/>
            </w:tabs>
            <w:rPr>
              <w:rFonts w:eastAsiaTheme="minorEastAsia"/>
              <w:noProof/>
              <w:sz w:val="22"/>
              <w:szCs w:val="22"/>
            </w:rPr>
          </w:pPr>
          <w:hyperlink w:anchor="_Toc83931817" w:history="1">
            <w:r w:rsidRPr="000F44A6">
              <w:rPr>
                <w:rStyle w:val="Hyperlink"/>
                <w:noProof/>
              </w:rPr>
              <w:t>References</w:t>
            </w:r>
            <w:r>
              <w:rPr>
                <w:noProof/>
                <w:webHidden/>
              </w:rPr>
              <w:tab/>
            </w:r>
            <w:r>
              <w:rPr>
                <w:noProof/>
                <w:webHidden/>
              </w:rPr>
              <w:fldChar w:fldCharType="begin"/>
            </w:r>
            <w:r>
              <w:rPr>
                <w:noProof/>
                <w:webHidden/>
              </w:rPr>
              <w:instrText xml:space="preserve"> PAGEREF _Toc83931817 \h </w:instrText>
            </w:r>
            <w:r>
              <w:rPr>
                <w:noProof/>
                <w:webHidden/>
              </w:rPr>
            </w:r>
            <w:r>
              <w:rPr>
                <w:noProof/>
                <w:webHidden/>
              </w:rPr>
              <w:fldChar w:fldCharType="separate"/>
            </w:r>
            <w:r>
              <w:rPr>
                <w:noProof/>
                <w:webHidden/>
              </w:rPr>
              <w:t>63</w:t>
            </w:r>
            <w:r>
              <w:rPr>
                <w:noProof/>
                <w:webHidden/>
              </w:rPr>
              <w:fldChar w:fldCharType="end"/>
            </w:r>
          </w:hyperlink>
        </w:p>
        <w:p w14:paraId="43542FA3" w14:textId="4DC5B1AD" w:rsidR="00481107" w:rsidRPr="00352544" w:rsidRDefault="007D01A2"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3931785"/>
      <w:r>
        <w:rPr>
          <w:color w:val="auto"/>
          <w:sz w:val="24"/>
          <w:szCs w:val="24"/>
        </w:rPr>
        <w:lastRenderedPageBreak/>
        <w:t>Abstract</w:t>
      </w:r>
      <w:bookmarkEnd w:id="1"/>
    </w:p>
    <w:p w14:paraId="1B96AEE7" w14:textId="109CE1F6" w:rsidR="00711AFE" w:rsidRDefault="00711AFE" w:rsidP="00711AFE">
      <w:pPr>
        <w:spacing w:line="480" w:lineRule="auto"/>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711AFE">
      <w:pPr>
        <w:spacing w:line="480" w:lineRule="auto"/>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711AFE">
      <w:pPr>
        <w:spacing w:line="480" w:lineRule="auto"/>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numeracy. </w:t>
      </w:r>
      <w:r>
        <w:rPr>
          <w:rFonts w:cstheme="minorHAnsi"/>
        </w:rPr>
        <w:lastRenderedPageBreak/>
        <w:t xml:space="preserve">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711AFE">
      <w:pPr>
        <w:spacing w:line="480" w:lineRule="auto"/>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headerReference w:type="first" r:id="rId8"/>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7D01A2" w:rsidP="00945302">
      <w:pPr>
        <w:pStyle w:val="Heading1"/>
        <w:spacing w:line="480" w:lineRule="auto"/>
        <w:rPr>
          <w:color w:val="auto"/>
          <w:sz w:val="24"/>
          <w:szCs w:val="24"/>
        </w:rPr>
      </w:pPr>
      <w:bookmarkStart w:id="2" w:name="_Toc83931786"/>
      <w:r w:rsidRPr="00352544">
        <w:rPr>
          <w:color w:val="auto"/>
          <w:sz w:val="24"/>
          <w:szCs w:val="24"/>
        </w:rPr>
        <w:t>Introduction</w:t>
      </w:r>
      <w:bookmarkEnd w:id="2"/>
    </w:p>
    <w:p w14:paraId="129E0781" w14:textId="77777777" w:rsidR="00481107" w:rsidRPr="00352544" w:rsidRDefault="007D01A2" w:rsidP="00945302">
      <w:pPr>
        <w:pStyle w:val="FirstParagraph"/>
        <w:spacing w:line="480" w:lineRule="auto"/>
      </w:pPr>
      <w:r w:rsidRPr="00352544">
        <w:t>Healthcare in the United States is a significant financial burden on the average American. Medical expen</w:t>
      </w:r>
      <w:r w:rsidRPr="00352544">
        <w:t>ses are the top contributor to bankruptcy in America, and insurance is unaffordable for many Americans, indicated by the fact that 11.1% of the population is uninsured (Himmelstein et al. 2005; Roco 2014). An additional 21.3% of Americans are underinsured,</w:t>
      </w:r>
      <w:r w:rsidRPr="00352544">
        <w:t xml:space="preserve"> defined as unsustainable health spending, with 10% of household income going to health </w:t>
      </w:r>
      <w:proofErr w:type="gramStart"/>
      <w:r w:rsidRPr="00352544">
        <w:t>costs(</w:t>
      </w:r>
      <w:proofErr w:type="gramEnd"/>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w:t>
      </w:r>
      <w:r w:rsidRPr="00352544">
        <w:t>medical services.</w:t>
      </w:r>
    </w:p>
    <w:p w14:paraId="53929D61" w14:textId="77777777" w:rsidR="00481107" w:rsidRPr="00352544" w:rsidRDefault="007D01A2" w:rsidP="00945302">
      <w:pPr>
        <w:pStyle w:val="BodyText"/>
        <w:spacing w:line="480" w:lineRule="auto"/>
      </w:pPr>
      <w:r w:rsidRPr="00352544">
        <w:t xml:space="preserve">The US government also spends an astronomical amount on health care annually, particularly in comparison to peer nations. In 2016, 17.8% of GDP was spent on healthcare, with other with other peer countries spending between 9.6% to 12.4%. </w:t>
      </w:r>
      <w:r w:rsidRPr="00352544">
        <w:t xml:space="preserve">Shockingly, the US also has the lowest life expectancy of these countries, 78.8, compared to an average of 81.7 and ranks poorly in most markers of health outcomes (Papanicolas, </w:t>
      </w:r>
      <w:proofErr w:type="spellStart"/>
      <w:r w:rsidRPr="00352544">
        <w:t>Woskie</w:t>
      </w:r>
      <w:proofErr w:type="spellEnd"/>
      <w:r w:rsidRPr="00352544">
        <w:t>, and Jha 2018).</w:t>
      </w:r>
    </w:p>
    <w:p w14:paraId="3AAC70F3" w14:textId="77777777" w:rsidR="00481107" w:rsidRPr="00352544" w:rsidRDefault="007D01A2" w:rsidP="00945302">
      <w:pPr>
        <w:pStyle w:val="BodyText"/>
        <w:spacing w:line="480" w:lineRule="auto"/>
      </w:pPr>
      <w:r w:rsidRPr="00352544">
        <w:t>One answer to skyrocketing health costs and ineffective</w:t>
      </w:r>
      <w:r w:rsidRPr="00352544">
        <w:t xml:space="preserve"> outcomes is Universal Health Care (UHC). UHC directly addresses US concerns regarding cost of healthcare, lack of coverage, and poor health outcomes. Cost of implementation temporarily spikes total healthcare spending but has historically resulted in redu</w:t>
      </w:r>
      <w:r w:rsidRPr="00352544">
        <w:t xml:space="preserve">ced spending later (William C. Hsiao, Cheng, and Yip 2019). UHC increases healthcare coverage, resulting in lower mortality and better </w:t>
      </w:r>
      <w:r w:rsidRPr="00352544">
        <w:lastRenderedPageBreak/>
        <w:t xml:space="preserve">overall health in the population (Panpiemras et al. 2011; Galvani et al. 2017). While there are clear benefits to UHC in </w:t>
      </w:r>
      <w:r w:rsidRPr="00352544">
        <w:t>the US, only 28.2% Americans support doing so (Holahan and Karpman 2019). Thus, increasing the likelihood of implementation by improving support for UHC is valuable. The goal of this project is to examine the interventions designed to increase support of U</w:t>
      </w:r>
      <w:r w:rsidRPr="00352544">
        <w:t>HC that directly address common reasons for opposition.</w:t>
      </w:r>
    </w:p>
    <w:p w14:paraId="0475E489" w14:textId="77777777" w:rsidR="00481107" w:rsidRPr="00352544" w:rsidRDefault="007D01A2" w:rsidP="00945302">
      <w:pPr>
        <w:pStyle w:val="Heading2"/>
        <w:spacing w:line="480" w:lineRule="auto"/>
        <w:rPr>
          <w:color w:val="auto"/>
          <w:sz w:val="24"/>
          <w:szCs w:val="24"/>
        </w:rPr>
      </w:pPr>
      <w:bookmarkStart w:id="3" w:name="inadequacies-with-our-current-system"/>
      <w:bookmarkStart w:id="4" w:name="_Toc83931787"/>
      <w:r w:rsidRPr="00352544">
        <w:rPr>
          <w:color w:val="auto"/>
          <w:sz w:val="24"/>
          <w:szCs w:val="24"/>
        </w:rPr>
        <w:t>Inadequacies with our current system</w:t>
      </w:r>
      <w:bookmarkEnd w:id="4"/>
    </w:p>
    <w:p w14:paraId="39CD0F79" w14:textId="77777777" w:rsidR="00481107" w:rsidRPr="00352544" w:rsidRDefault="007D01A2" w:rsidP="00945302">
      <w:pPr>
        <w:pStyle w:val="FirstParagraph"/>
        <w:spacing w:line="480" w:lineRule="auto"/>
      </w:pPr>
      <w:r w:rsidRPr="00352544">
        <w:t>The purpose of health care is to improve the well-being of those treated. However, 61% of all debt in America originates from medical costs, with the average Ameri</w:t>
      </w:r>
      <w:r w:rsidRPr="00352544">
        <w:t xml:space="preserve">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w:t>
      </w:r>
      <w:r w:rsidRPr="00352544">
        <w:t xml:space="preserve"> is particularly relevant in the US as some of our most disadvantaged minorities simultaneously suffer from low rates of insurance compared to Whites (11.7% for Whites, 20.8% for Blacks, 30.7% for Hispanics) (Shen and Labouff 2016). Medical debt is partly </w:t>
      </w:r>
      <w:r w:rsidRPr="00352544">
        <w:t>due to extreme cost differences in care; The US pays approximately twice as much as peer countries for medical procedures and pharmaceuticals (Anderson et al. 2003; Papanicolas, Woskie, and Jha 2018; Tikkanen and Abrams 2020). This is compounded by unwilli</w:t>
      </w:r>
      <w:r w:rsidRPr="00352544">
        <w:t xml:space="preserve">ngness to ration care and administrative complexity, pushing cost higher with low value outcomes (Reinhardt, Hussey, and Anderson 2004). The U.S. system of multiple insurers leads to under-investment in preventative care and in medical infrastructure that </w:t>
      </w:r>
      <w:r w:rsidRPr="00352544">
        <w:t xml:space="preserve">generates long term value. This is since insurers share the benefits from the cost of implementation with their competitors. The US health system has high waste due to the lack of centralized payment and </w:t>
      </w:r>
      <w:r w:rsidRPr="00352544">
        <w:lastRenderedPageBreak/>
        <w:t>distribution as well (Shrank, Rogstad, and Parekh 20</w:t>
      </w:r>
      <w:r w:rsidRPr="00352544">
        <w:t>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7D01A2" w:rsidP="00945302">
      <w:pPr>
        <w:pStyle w:val="BodyText"/>
        <w:spacing w:line="480" w:lineRule="auto"/>
      </w:pPr>
      <w:r w:rsidRPr="00352544">
        <w:t>Health outcomes</w:t>
      </w:r>
      <w:r w:rsidRPr="00352544">
        <w:t xml:space="preserve"> in the US are notoriously poor. Life expectancy in the US has not improved since 2014, even as the per capita cost of healthcare has risen from $9,466 to $11,582 (Murphy et al. 2014; Kochanek, Xu, and Arias 2020). This is distressing when we consider that</w:t>
      </w:r>
      <w:r w:rsidRPr="00352544">
        <w:t xml:space="preserve"> up to 50% the care provided is not evidence based (Manchikanti et al. 2010). Low quality and ineffective pharmaceuticals are distributed more quickly through the US health system compared to peer countries with UHC due to demands for rapid adoption of new</w:t>
      </w:r>
      <w:r w:rsidRPr="00352544">
        <w:t xml:space="preserve"> treatments, without necessarily proving their long-term efficacy (Kyle and Williams 2017). US healthcare is ranked as low as 15th out of 25 major industrialized countries, due to inflated costs, waste, fraud, and the poorest aggregate utilization of physi</w:t>
      </w:r>
      <w:r w:rsidRPr="00352544">
        <w:t>cian visits and hospital days (Koopman et al. 2012; Anderson et al. 2003). The US also falls behind other peer countries on almost every health outcome metric (Tikkanen and Abrams 2020). The US has the highest suicide rate with 13.9 per 100,000 versus an a</w:t>
      </w:r>
      <w:r w:rsidRPr="00352544">
        <w:t>verage of 11.5. The US also suffers from the highest chronic disease burden (28% of population versus an average of 17.5%) and rate of obesity (40% versus an average of 21%) by far. Lastly, people in the US have the highest rates of hospitalizations and de</w:t>
      </w:r>
      <w:r w:rsidRPr="00352544">
        <w:t>aths from preventable causes (approximately 50% greater hospitalizations, and 70% greater deaths, than peer-country averages). While the US spends the most in both percentage of GDP and total expenditure on healthcare by a significant margin, our health ou</w:t>
      </w:r>
      <w:r w:rsidRPr="00352544">
        <w:t>tcomes are uniformly worse than peer nations.</w:t>
      </w:r>
    </w:p>
    <w:p w14:paraId="01EB4604" w14:textId="77777777" w:rsidR="00481107" w:rsidRPr="00352544" w:rsidRDefault="007D01A2" w:rsidP="00945302">
      <w:pPr>
        <w:pStyle w:val="Heading2"/>
        <w:spacing w:line="480" w:lineRule="auto"/>
        <w:rPr>
          <w:color w:val="auto"/>
          <w:sz w:val="24"/>
          <w:szCs w:val="24"/>
        </w:rPr>
      </w:pPr>
      <w:bookmarkStart w:id="5" w:name="benefits-of-universal-health-care"/>
      <w:bookmarkStart w:id="6" w:name="_Toc83931788"/>
      <w:bookmarkEnd w:id="3"/>
      <w:r w:rsidRPr="00352544">
        <w:rPr>
          <w:color w:val="auto"/>
          <w:sz w:val="24"/>
          <w:szCs w:val="24"/>
        </w:rPr>
        <w:lastRenderedPageBreak/>
        <w:t>Benefits of Universal Health Care</w:t>
      </w:r>
      <w:bookmarkEnd w:id="6"/>
    </w:p>
    <w:p w14:paraId="39E9B071" w14:textId="77777777" w:rsidR="00481107" w:rsidRPr="00352544" w:rsidRDefault="007D01A2" w:rsidP="00945302">
      <w:pPr>
        <w:pStyle w:val="FirstParagraph"/>
        <w:spacing w:line="480" w:lineRule="auto"/>
      </w:pPr>
      <w:r w:rsidRPr="00352544">
        <w:t>A resolution adopted by the UN General Assembly states that UHC is “access to key promotive, preventive, curative, and rehabilitative health interventions for all at an afforda</w:t>
      </w:r>
      <w:r w:rsidRPr="00352544">
        <w:t>ble cost” (Assembly 1991). The most obvious benefit of UHC is that it leads to improvement in coverage. In Thailand and Taiwan, within one year of implementation of UHC, insurance coverage surged from less than 57% to over 97% (Panpiemras et al. 2011; Will</w:t>
      </w:r>
      <w:r w:rsidRPr="00352544">
        <w:t>iam C. Hsiao, Cheng, and Yip 2019). This improvement in coverage is vital. In the US, the uninsured and underinsured are between 25-40% more likely to die, leading to 44,000 deaths per year, rivalling the impact (42,000 deaths) of kidney disease (Wilper et</w:t>
      </w:r>
      <w:r w:rsidRPr="00352544">
        <w:t xml:space="preserve">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7D01A2" w:rsidP="00945302">
      <w:pPr>
        <w:pStyle w:val="BodyText"/>
        <w:spacing w:line="480" w:lineRule="auto"/>
      </w:pPr>
      <w:r w:rsidRPr="00352544">
        <w:t>Furthermore, UHC can i</w:t>
      </w:r>
      <w:r w:rsidRPr="00352544">
        <w:t>mprove health outcomes through avenues other than increased coverage. A UHC system allows for centralization of control and information. During both the 2003 SARS epidemic and the 2009 H1N1 outbreak in Taiwan, automatic reporting and contact tracing integr</w:t>
      </w:r>
      <w:r w:rsidRPr="00352544">
        <w:t>ating the travel and healthcare systems allowed for simple and effective contact tracing (William C. Hsiao, Cheng, and Yip 2019). Greater proportions of public health spending versus private health spending have also been shown to enhance overall health in</w:t>
      </w:r>
      <w:r w:rsidRPr="00352544">
        <w:t xml:space="preserve"> 17 peer countries (Kim and Lane 2013). Each percentage increase in public expenditure reduces infant mortality by 0.077% and increases life expectancy by 0.026 years. UHC is a functional way to increase the proportion of public health spending.</w:t>
      </w:r>
    </w:p>
    <w:p w14:paraId="2C6A360D" w14:textId="77777777" w:rsidR="00481107" w:rsidRPr="00352544" w:rsidRDefault="007D01A2" w:rsidP="00945302">
      <w:pPr>
        <w:pStyle w:val="BodyText"/>
        <w:spacing w:line="480" w:lineRule="auto"/>
      </w:pPr>
      <w:r w:rsidRPr="00352544">
        <w:lastRenderedPageBreak/>
        <w:t>In additio</w:t>
      </w:r>
      <w:r w:rsidRPr="00352544">
        <w:t>n to improving coverage, quality of healthcare, and health outcomes, UHC is also effective at reducing waste and costs in healthcare. A 30-year examination of peer countries that implemented a single payer system (controlling for health status, demographic</w:t>
      </w:r>
      <w:r w:rsidRPr="00352544">
        <w:t>s, level of preventative medicine, and political factors) showed a difference in cost of .75% of GDP, estimated at 150$ billion per year in the US (Bichay 2020). Half of the saved cost is due to reduced cost of medical goods and administrative spending (0.</w:t>
      </w:r>
      <w:r w:rsidRPr="00352544">
        <w:t xml:space="preserve">37% GDP) and most of the rest is due to improved health outcomes (0.2% GDP). Current waste in the US system due to administrative costs could be reduced by 33-53% with the adoption of UHC (Scheinker et al. 2021). Moreover, centralization due to UHC allows </w:t>
      </w:r>
      <w:r w:rsidRPr="00352544">
        <w:t>for savings from improved information aggregation and analysis. The Taiwanese National Healthcare Insurance Administration has used statistical modeling to identify outlier health providers, leading to an 8% reduction in expenditures within their first two</w:t>
      </w:r>
      <w:r w:rsidRPr="00352544">
        <w:t xml:space="preserve"> years of operation by controlling fraud and abuse (William C. Hsiao, Cheng, and Yip 2019). Additionally, while the US uses 10% fewer drugs per capita than other peer countries, prices are 50% higher for equivalent drugs (Manchikanti et al. 2009). An extre</w:t>
      </w:r>
      <w:r w:rsidRPr="00352544">
        <w:t>me example can be found when looking at recent price spikes in the US for toxoplasmosis drugs (a 5,500% increase) and EpiPens (a 791% increase), which did not occur in Europe or Canada. Countries implementing single-payer systems have lower average pharmac</w:t>
      </w:r>
      <w:r w:rsidRPr="00352544">
        <w:t>eutical costs, due to lower pharmaceutical prices and prioritization of effective generic alternatives to expensive brand-name drugs (Morgan, Leopold, and Wagner 2017). By creating a functional single buyer market, UHC is effective at limiting aggregate co</w:t>
      </w:r>
      <w:r w:rsidRPr="00352544">
        <w:t>sts across the board in both healthcare goods and technologies (Hussey and Anderson 2003).</w:t>
      </w:r>
    </w:p>
    <w:p w14:paraId="01A86E2A" w14:textId="77777777" w:rsidR="00481107" w:rsidRPr="00352544" w:rsidRDefault="007D01A2" w:rsidP="00945302">
      <w:pPr>
        <w:pStyle w:val="Heading2"/>
        <w:spacing w:line="480" w:lineRule="auto"/>
        <w:rPr>
          <w:color w:val="auto"/>
          <w:sz w:val="24"/>
          <w:szCs w:val="24"/>
        </w:rPr>
      </w:pPr>
      <w:bookmarkStart w:id="7" w:name="Xf439dfc4f3d98142a1ebf5250520c329000a75a"/>
      <w:bookmarkStart w:id="8" w:name="_Toc83931789"/>
      <w:bookmarkEnd w:id="5"/>
      <w:r w:rsidRPr="00352544">
        <w:rPr>
          <w:color w:val="auto"/>
          <w:sz w:val="24"/>
          <w:szCs w:val="24"/>
        </w:rPr>
        <w:lastRenderedPageBreak/>
        <w:t>Opposition and Support to Universal Health Care</w:t>
      </w:r>
      <w:bookmarkEnd w:id="8"/>
    </w:p>
    <w:p w14:paraId="3596E1C7" w14:textId="77777777" w:rsidR="00481107" w:rsidRPr="00352544" w:rsidRDefault="007D01A2" w:rsidP="00945302">
      <w:pPr>
        <w:pStyle w:val="FirstParagraph"/>
        <w:spacing w:line="480" w:lineRule="auto"/>
      </w:pPr>
      <w:r w:rsidRPr="00352544">
        <w:t>One source of opposition to UHC in the United States is due to difficulties understanding UHC. In Americans that oppo</w:t>
      </w:r>
      <w:r w:rsidRPr="00352544">
        <w:t>se UHC, approximately half were unable to understand the structure of the Affordable Care Act (ACA) or its component pieces (Nissan et al. 2011; Lillie-Blanton et al. 2000). Furthermore, misinformation regarding UHC is extremely common, as over 60% of Amer</w:t>
      </w:r>
      <w:r w:rsidRPr="00352544">
        <w:t>icans cited television as their primary source of information about the ACA (a step towards UHC). Plainly untrue statements were propagated, such as calling the ACA “socialism” or “a seizure of one sixth of the economy” (Skidmore 2012). Television advertis</w:t>
      </w:r>
      <w:r w:rsidRPr="00352544">
        <w:t>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7D01A2" w:rsidP="00945302">
      <w:pPr>
        <w:pStyle w:val="BodyText"/>
        <w:spacing w:line="480" w:lineRule="auto"/>
      </w:pPr>
      <w:r w:rsidRPr="00352544">
        <w:t>A study by Huebner and colleagues (2006) found that U.S</w:t>
      </w:r>
      <w:r w:rsidRPr="00352544">
        <w:t>. medical students struggled to come to consensus on terms related to UHC such as “fee for service,” “single-payer,” and “universal health care.” This illustrates difficulty in understanding UHC. The authors also note that they were not able to define ‘com</w:t>
      </w:r>
      <w:r w:rsidRPr="00352544">
        <w:t>plex policy terms’ in the questionnaire, indicating a need to explain UHC in a simpler fashion. Academic understanding and analysis of UHC has also been harmed due to a lack of a shared etymology (William C. Hsiao, Cheng, and Yip 2019). Additionally, belie</w:t>
      </w:r>
      <w:r w:rsidRPr="00352544">
        <w:t xml:space="preserve">f that UHC would make the healthcare more comprehensible is strongly correlated with willingness to support UHC (Holahan and Karpman 2019). 89.4% of those that support UHC believe that UHC would make health care simpler and easier, where only 50% of those </w:t>
      </w:r>
      <w:r w:rsidRPr="00352544">
        <w:t>that oppose UHC believe the same.</w:t>
      </w:r>
    </w:p>
    <w:p w14:paraId="24B6E59D" w14:textId="77777777" w:rsidR="00481107" w:rsidRPr="00352544" w:rsidRDefault="007D01A2" w:rsidP="00945302">
      <w:pPr>
        <w:pStyle w:val="BodyText"/>
        <w:spacing w:line="480" w:lineRule="auto"/>
      </w:pPr>
      <w:r w:rsidRPr="00352544">
        <w:lastRenderedPageBreak/>
        <w:t>Knoll and colleagues (2015) have found that increased saliency and belief in ‘Nativism,’ defined as the perception that foreign influence despoils traditional American heritage, predicts opposition to health care reform. S</w:t>
      </w:r>
      <w:r w:rsidRPr="00352544">
        <w:t>urprisingly, this holds true for both Republicans and Democrats. Additionally, this was after controlling for partisanship, ideology, and racial resentment, which all had independent significant effects on support for health care reform. The total effect w</w:t>
      </w:r>
      <w:r w:rsidRPr="00352544">
        <w:t>as that strongly nativist beliefs lead to a 35.5% reduction in belief that health reform was at least favorable or ambivalent, compared to those with strongly non-nativist beliefs.</w:t>
      </w:r>
    </w:p>
    <w:p w14:paraId="17936C43" w14:textId="77777777" w:rsidR="00481107" w:rsidRPr="00352544" w:rsidRDefault="007D01A2" w:rsidP="00945302">
      <w:pPr>
        <w:pStyle w:val="BodyText"/>
        <w:spacing w:line="480" w:lineRule="auto"/>
      </w:pPr>
      <w:r w:rsidRPr="00352544">
        <w:t>Another common source for opposition to UHC in the US is the perception tha</w:t>
      </w:r>
      <w:r w:rsidRPr="00352544">
        <w:t>t UHC is inequitable. Belief that UHC would lead to equitable coverage is strongly correlated with support for UHC. 91% of those that support UHC believe that equitable coverage is important, while only 45% of those that oppose UHC believe the same (Holaha</w:t>
      </w:r>
      <w:r w:rsidRPr="00352544">
        <w:t>n and Karpman 2019). Furthermore, when Shen and colleagues (2016) examined the impact of racism on support for UHC, they found that perceived inequity was the mechanism through which racism impacted support for UHC. The authors hypothesized that Whites opp</w:t>
      </w:r>
      <w:r w:rsidRPr="00352544">
        <w:t>osed government programs designed to eliminate racial inequity because it constituted unjust government assistance. While UHC is not designed to specifically benefit Blacks, individuals harboring racist beliefs may assume that is the case. Crucially, wheth</w:t>
      </w:r>
      <w:r w:rsidRPr="00352544">
        <w:t>er the individual purported to benefit from UHC was a ‘free-rider’ (inequitably benefitting from UHC) was what predicted opposition to UHC. This was unrelated to race.</w:t>
      </w:r>
    </w:p>
    <w:p w14:paraId="0DAD10F9" w14:textId="77777777" w:rsidR="00481107" w:rsidRPr="00352544" w:rsidRDefault="007D01A2" w:rsidP="00945302">
      <w:pPr>
        <w:pStyle w:val="Heading2"/>
        <w:spacing w:line="480" w:lineRule="auto"/>
        <w:rPr>
          <w:color w:val="auto"/>
          <w:sz w:val="24"/>
          <w:szCs w:val="24"/>
        </w:rPr>
      </w:pPr>
      <w:bookmarkStart w:id="9" w:name="previous-us-attempts-towards-uhc"/>
      <w:bookmarkStart w:id="10" w:name="_Toc83931790"/>
      <w:bookmarkEnd w:id="7"/>
      <w:r w:rsidRPr="00352544">
        <w:rPr>
          <w:color w:val="auto"/>
          <w:sz w:val="24"/>
          <w:szCs w:val="24"/>
        </w:rPr>
        <w:lastRenderedPageBreak/>
        <w:t>Previous US Attempts towards UHC</w:t>
      </w:r>
      <w:bookmarkEnd w:id="10"/>
    </w:p>
    <w:p w14:paraId="4370D0A3" w14:textId="77777777" w:rsidR="00481107" w:rsidRPr="00352544" w:rsidRDefault="007D01A2" w:rsidP="00945302">
      <w:pPr>
        <w:pStyle w:val="FirstParagraph"/>
        <w:spacing w:line="480" w:lineRule="auto"/>
      </w:pPr>
      <w:r w:rsidRPr="00352544">
        <w:t>There have been several attempts to implement UHC in th</w:t>
      </w:r>
      <w:r w:rsidRPr="00352544">
        <w:t>e United States at the state level (e.g., California, Washington, Florida, etc.); however, none have been successful to date. In 2011, the local legislature in the state of Vermont enacted a bill guaranteeing UHC for all Vermont residents (Agency 2017). Th</w:t>
      </w:r>
      <w:r w:rsidRPr="00352544">
        <w:t>is bill, known as “Green Mountain Care,” was seen as both a tool to improve health outcomes in Vermont and a way to reduce medical costs and strengthen the economy. Three different independent organizations projected this to be the case, with a consensus t</w:t>
      </w:r>
      <w:r w:rsidRPr="00352544">
        <w:t>hat immediate healthcare costs for Vermont would be lowered by 8-12% and another 12-14% over the next 10 years (William C. Hsiao, Kappel, and Gruber 2011; McDonough 2015). Combined with the fact that cost increases were estimated to be only 9.4% for employ</w:t>
      </w:r>
      <w:r w:rsidRPr="00352544">
        <w:t>ers and 3.1% for individuals, total savings across the system were estimated to be $378 million over 5 years. Difficulties arose in implementation however, due to a combination of reduced federal revenue and increased scope of coverage to nonresidents work</w:t>
      </w:r>
      <w:r w:rsidRPr="00352544">
        <w:t xml:space="preserve">ing in Vermont. The plan was eventually abandoned in 2014, due to proportionally larger taxes on business and difficulty in communicating the benefits arising from elimination of current premium costs (Fox and Blanchet 2015). The public was hyper-aware of </w:t>
      </w:r>
      <w:r w:rsidRPr="00352544">
        <w:t>the tax raises necessary to implement the program, but Vermonters did not receive clear messaging on the net savings that would result from replacing current premiums with a tax raise.</w:t>
      </w:r>
    </w:p>
    <w:p w14:paraId="5A00CF2F" w14:textId="77777777" w:rsidR="00481107" w:rsidRPr="00352544" w:rsidRDefault="007D01A2" w:rsidP="00945302">
      <w:pPr>
        <w:pStyle w:val="BodyText"/>
        <w:spacing w:line="480" w:lineRule="auto"/>
      </w:pPr>
      <w:r w:rsidRPr="00352544">
        <w:t>Oregon is another state where UHC expansion has been debated and examin</w:t>
      </w:r>
      <w:r w:rsidRPr="00352544">
        <w:t xml:space="preserve">ed. The Oregon Medicaid lottery in 2008 was the first time in the US where a randomized controlled study on UHC was possible. Data from roughly 6,000 adults who were selected to apply for </w:t>
      </w:r>
      <w:r w:rsidRPr="00352544">
        <w:lastRenderedPageBreak/>
        <w:t>Medicaid, and 6,000 who were not, allowed for objective evaluation (</w:t>
      </w:r>
      <w:r w:rsidRPr="00352544">
        <w:t xml:space="preserve">Baicker et al. 2013). Researchers found no significant improvements over a two-year period in direct measurements of health, such as blood pressure, cholesterol, blood sugar, tobacco use, or obesity (James 2015). However, significant benefits arose in the </w:t>
      </w:r>
      <w:r w:rsidRPr="00352544">
        <w:t>form of greater management for continuing conditions, lower depression, and most significantly, an almost complete elimination of catastrophic out of pocket medical expenses, leading to lower medical debt. The primary concern from critics were concerns tha</w:t>
      </w:r>
      <w:r w:rsidRPr="00352544">
        <w:t>t many objective physical health outcomes saw no improvement, and that while self-reported health did show significant improvement, it was less important given the inherent noise in self-reported data. Given these concerns, UHC was seen as politically infe</w:t>
      </w:r>
      <w:r w:rsidRPr="00352544">
        <w:t>asible, even though 62% of Oregon voters would “definitely” or “probably” support a UHC plan that would double or triple state taxes (D. Rosenberg and Metz 2020).</w:t>
      </w:r>
    </w:p>
    <w:p w14:paraId="6C193356" w14:textId="77777777" w:rsidR="00481107" w:rsidRPr="00352544" w:rsidRDefault="007D01A2" w:rsidP="00945302">
      <w:pPr>
        <w:pStyle w:val="Heading2"/>
        <w:spacing w:line="480" w:lineRule="auto"/>
        <w:rPr>
          <w:color w:val="auto"/>
          <w:sz w:val="24"/>
          <w:szCs w:val="24"/>
        </w:rPr>
      </w:pPr>
      <w:bookmarkStart w:id="11" w:name="health-benefits-packages"/>
      <w:bookmarkStart w:id="12" w:name="_Toc83931791"/>
      <w:bookmarkEnd w:id="9"/>
      <w:r w:rsidRPr="00352544">
        <w:rPr>
          <w:color w:val="auto"/>
          <w:sz w:val="24"/>
          <w:szCs w:val="24"/>
        </w:rPr>
        <w:t>Health Benefits Packages</w:t>
      </w:r>
      <w:bookmarkEnd w:id="12"/>
    </w:p>
    <w:p w14:paraId="1DD34E59" w14:textId="77777777" w:rsidR="00481107" w:rsidRPr="00352544" w:rsidRDefault="007D01A2" w:rsidP="00945302">
      <w:pPr>
        <w:pStyle w:val="FirstParagraph"/>
        <w:spacing w:line="480" w:lineRule="auto"/>
      </w:pPr>
      <w:r w:rsidRPr="00352544">
        <w:t>Interventions specifically attempting to directly improve support fo</w:t>
      </w:r>
      <w:r w:rsidRPr="00352544">
        <w:t>r UHC have not previously been examined in the literature. A potential intervention that would directly address US concerns towards UHC would be to present UHC within the framework of a Health benefits package (HBP). A HBP is defined by three factors (Glas</w:t>
      </w:r>
      <w:r w:rsidRPr="00352544">
        <w:t>sman et al. 2016). First, HBPs are a comprehensive portfolio of services (e.g., dental, mental health, pharmaceuticals) as compared to programs that only cover a single service (e.g., GoodRx and pharmaceuticals). This allows assessment of cost effectivenes</w:t>
      </w:r>
      <w:r w:rsidRPr="00352544">
        <w:t xml:space="preserve">s by directly comparing different services to one another. Second, HBPs are designed and priced using actuarially informed estimates of supply and demand. Third, HBPs constrain the services made </w:t>
      </w:r>
      <w:r w:rsidRPr="00352544">
        <w:lastRenderedPageBreak/>
        <w:t xml:space="preserve">available through the public health system, but by doing so, </w:t>
      </w:r>
      <w:r w:rsidRPr="00352544">
        <w:t>guarantee that at least certain services will be made available.</w:t>
      </w:r>
    </w:p>
    <w:p w14:paraId="4E717995" w14:textId="77777777" w:rsidR="00481107" w:rsidRPr="00352544" w:rsidRDefault="007D01A2" w:rsidP="00945302">
      <w:pPr>
        <w:pStyle w:val="BodyText"/>
        <w:spacing w:line="480" w:lineRule="auto"/>
      </w:pPr>
      <w:r w:rsidRPr="00352544">
        <w:t>In the American system of health care, many experts agree that efficiency and quality of care are unlikely to be improved without an HBP like system, combining a well-defined framework with t</w:t>
      </w:r>
      <w:r w:rsidRPr="00352544">
        <w:t>he legal specificity necessary for regulation (Chalkidou et al. 2014). As HBPs create explicit entitlements for patients, they reduce confusion as to what is being offered. Furthermore, HBPs help ensure fairness and equity by preventing discretionary varia</w:t>
      </w:r>
      <w:r w:rsidRPr="00352544">
        <w:t>tion in access to care that would otherwise be largely determined by clinical professionals. In countries with UHC without an HBP linked to cost, there are significant gaps in coverage, implicit rationing, and consequently lower quality healthcare outcomes</w:t>
      </w:r>
      <w:r w:rsidRPr="00352544">
        <w:t xml:space="preserve"> (e.g., higher infant mortality, greater spread of communicable disease). For example, Uganda has intended to guarantee UHC to all citizens since 1999 (Odokonyero et al. 2017). However, by 2017, only 52% of their poorest, and 69% of their wealthiest citize</w:t>
      </w:r>
      <w:r w:rsidRPr="00352544">
        <w:t>ns had coverage. Inefficient concentration of resources in urban areas lead to implicit rationing of comprehensive coverage for most Ugandans, living in rural areas without easy access to transportation. Another parallel can be found in Ghana’s National He</w:t>
      </w:r>
      <w:r w:rsidRPr="00352544">
        <w:t>alth Insurance Scheme (Agyepong et al. 2016). Implemented in 2003 to provide UHC, by 2016 only 40% of the population had coverage. Critically, enrollment stagnated due to citizen unhappiness with the system; Concerns included frequent stock-outs of pharmac</w:t>
      </w:r>
      <w:r w:rsidRPr="00352544">
        <w:t>euticals, unequal enforcement of regulations, and the perception that certain minority groups benefited inequitably. Clear evidence exists that lacking an HBP in several countries has resulted in an ineffective attempt at achieving UHC, both in citizen per</w:t>
      </w:r>
      <w:r w:rsidRPr="00352544">
        <w:t>ception, and wholeness of coverage.</w:t>
      </w:r>
    </w:p>
    <w:p w14:paraId="72522D61" w14:textId="77777777" w:rsidR="00481107" w:rsidRPr="00352544" w:rsidRDefault="007D01A2" w:rsidP="00945302">
      <w:pPr>
        <w:pStyle w:val="BodyText"/>
        <w:spacing w:line="480" w:lineRule="auto"/>
      </w:pPr>
      <w:r w:rsidRPr="00352544">
        <w:lastRenderedPageBreak/>
        <w:t>Conversely, countries that have UHC with an HBP are perceived as well functioning. 78% of Swiss citizens surveyed perceived their HBP based system as one that is fair for the ill, due to a combination of appropriate leve</w:t>
      </w:r>
      <w:r w:rsidRPr="00352544">
        <w:t>ls of coverage, equal protection to all Swiss citizens, and increased knowledge about the health system (Hurst et al. 2018). As another example, when a HBP was used to examine different configurations of Medicare benefits in the U.S., 83% of studied enroll</w:t>
      </w:r>
      <w:r w:rsidRPr="00352544">
        <w:t>ees agreed that the consensus plan provided was fair (M. Danis, Biddle, and Goold 2004). Furthermore, 66% agreed strongly, and a further 30% agreed somewhat that the HBP was easy to understand. Most importantly, 86% of participants believed that the presen</w:t>
      </w:r>
      <w:r w:rsidRPr="00352544">
        <w:t>ted HBP was one they were satisfied with. Presenting otherwise complex trade-offs of health benefits in a simple, easy to understand fashion was extremely beneficial.</w:t>
      </w:r>
    </w:p>
    <w:p w14:paraId="55A3E3CA" w14:textId="77777777" w:rsidR="00481107" w:rsidRPr="00352544" w:rsidRDefault="007D01A2" w:rsidP="00945302">
      <w:pPr>
        <w:pStyle w:val="BodyText"/>
        <w:spacing w:line="480" w:lineRule="auto"/>
      </w:pPr>
      <w:r w:rsidRPr="00352544">
        <w:t xml:space="preserve">Emphasizing the necessary nature of tradeoffs or compromises in medical care and doing so in a clear and easy to understand way is vital. Developed by Goold and colleagues (2005), the Choosing Healthplans All Together intervention explains HBPs clearly by </w:t>
      </w:r>
      <w:r w:rsidRPr="00352544">
        <w:t>directly addressing these concerns. The central tenet of the CHAT exercise is for participants to construct their own HBP by allocating a limited set of resources to benefit types (e.g., dental, fertility treatments, long-term care) and choosing scope of c</w:t>
      </w:r>
      <w:r w:rsidRPr="00352544">
        <w:t xml:space="preserve">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w:t>
      </w:r>
      <w:r w:rsidRPr="00352544">
        <w:t>imited resources. The final chosen plan is clear and explicit in types of care and intensity of treatment available, neatly addressing consumer confusion.</w:t>
      </w:r>
    </w:p>
    <w:p w14:paraId="0B669879" w14:textId="77777777" w:rsidR="00481107" w:rsidRPr="00352544" w:rsidRDefault="007D01A2" w:rsidP="00945302">
      <w:pPr>
        <w:pStyle w:val="BodyText"/>
        <w:spacing w:line="480" w:lineRule="auto"/>
      </w:pPr>
      <w:r w:rsidRPr="00352544">
        <w:lastRenderedPageBreak/>
        <w:t>The CHAT exercise has been a success, with over 95% of participants finding the task easy to do acros</w:t>
      </w:r>
      <w:r w:rsidRPr="00352544">
        <w:t xml:space="preserve">s several different implementations of the exercise (Marion Danis, Biddle, and Dorr Goold 2002; M. Danis, Biddle, and Goold 2004; Goold et al. 2005). CHAT has also been adapted twice to explore trade-offs in specific government funded health plans. First, </w:t>
      </w:r>
      <w:r w:rsidRPr="00352544">
        <w:t>Danis and colleagues (2004) used the CHAT framework to illustrate the financial constraints of government funded Medicare and to assist Medicare enrollees in developing a consensus on what services they want to prioritize. Participants first individually w</w:t>
      </w:r>
      <w:r w:rsidRPr="00352544">
        <w:t>ent through the CHAT exercise, then were grouped with approximately 12 participants each; These groups engaged in CHAT, with options being decided by simple majority votes, to reach a consensus HBP. While 41% of participants felt that the HBP designed as a</w:t>
      </w:r>
      <w:r w:rsidRPr="00352544">
        <w:t xml:space="preserve"> group was different than what they would have chosen for themselves, 86% were still satisfied with the HBP they developed. The second adaptation, by Hurst and colleagues (2018), was used to examine how Swiss citizens would prioritize types of care in the </w:t>
      </w:r>
      <w:r w:rsidRPr="00352544">
        <w:t>already extant Swiss HBP based UHC system. The participants had no trouble using the exercise to improve their understanding of the Swiss HBP, were easily able to make trade-offs and set priorities, and found that they were able to reach a strong consensus</w:t>
      </w:r>
      <w:r w:rsidRPr="00352544">
        <w:t>. This was exceptionally valuable due to the diversity of opinions observed in the study.</w:t>
      </w:r>
    </w:p>
    <w:p w14:paraId="79F4167F" w14:textId="77777777" w:rsidR="00481107" w:rsidRPr="00352544" w:rsidRDefault="007D01A2" w:rsidP="00945302">
      <w:pPr>
        <w:pStyle w:val="BodyText"/>
        <w:spacing w:line="480" w:lineRule="auto"/>
      </w:pPr>
      <w:r w:rsidRPr="00352544">
        <w:t xml:space="preserve">It is important to note that the CHAT exercise is particularly valuable because it is a hands-on exercise as compared to a simple informational intervention. Work by </w:t>
      </w:r>
      <w:r w:rsidRPr="00352544">
        <w:t xml:space="preserve">Wegier and colleagues (2019) found that a simulated experience led to more accurate understanding of information as compared to simply being given explicitly described statistics. Furthermore, active instruction is particularly time efficient and engaging </w:t>
      </w:r>
      <w:r w:rsidRPr="00352544">
        <w:t xml:space="preserve">when learning complex, numeracy-focused material (Haidet et al. 2004). Active instruction is also particularly </w:t>
      </w:r>
      <w:r w:rsidRPr="00352544">
        <w:lastRenderedPageBreak/>
        <w:t>effective at improving subject-specific knowledge gains (Michel, Cater, and Varela 2009). These characteristics are an ideal match for the materi</w:t>
      </w:r>
      <w:r w:rsidRPr="00352544">
        <w:t>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7D01A2" w:rsidP="00945302">
      <w:pPr>
        <w:pStyle w:val="Heading2"/>
        <w:spacing w:line="480" w:lineRule="auto"/>
        <w:rPr>
          <w:color w:val="auto"/>
          <w:sz w:val="24"/>
          <w:szCs w:val="24"/>
        </w:rPr>
      </w:pPr>
      <w:bookmarkStart w:id="13" w:name="the-present-research"/>
      <w:bookmarkStart w:id="14" w:name="_Toc83931792"/>
      <w:bookmarkEnd w:id="11"/>
      <w:r w:rsidRPr="00352544">
        <w:rPr>
          <w:color w:val="auto"/>
          <w:sz w:val="24"/>
          <w:szCs w:val="24"/>
        </w:rPr>
        <w:t>The Present Research</w:t>
      </w:r>
      <w:bookmarkEnd w:id="14"/>
    </w:p>
    <w:p w14:paraId="147718E0" w14:textId="77777777" w:rsidR="00481107" w:rsidRPr="00352544" w:rsidRDefault="007D01A2" w:rsidP="00945302">
      <w:pPr>
        <w:pStyle w:val="FirstParagraph"/>
        <w:spacing w:line="480" w:lineRule="auto"/>
      </w:pPr>
      <w:r w:rsidRPr="00352544">
        <w:t>The goal of our two studies is to determine</w:t>
      </w:r>
      <w:r w:rsidRPr="00352544">
        <w:t xml:space="preserve"> whether exposure to UHC through the framework of an HBP can improve support for UHC. Based on previous research, we know that UHC is likely to benefit the US if implemented, and that HBP directly addresses some of the primary reasons that are foundational</w:t>
      </w:r>
      <w:r w:rsidRPr="00352544">
        <w:t xml:space="preserve"> to opposition of UHC. Regardless, no direct research has been done previously on the effects of HBP on UHC.</w:t>
      </w:r>
    </w:p>
    <w:p w14:paraId="3801FF2D" w14:textId="77777777" w:rsidR="00481107" w:rsidRPr="00352544" w:rsidRDefault="007D01A2" w:rsidP="00945302">
      <w:pPr>
        <w:pStyle w:val="Heading1"/>
        <w:spacing w:line="480" w:lineRule="auto"/>
        <w:rPr>
          <w:color w:val="auto"/>
          <w:sz w:val="24"/>
          <w:szCs w:val="24"/>
        </w:rPr>
      </w:pPr>
      <w:bookmarkStart w:id="15" w:name="method"/>
      <w:bookmarkStart w:id="16" w:name="_Toc83931793"/>
      <w:bookmarkEnd w:id="0"/>
      <w:bookmarkEnd w:id="13"/>
      <w:r w:rsidRPr="00352544">
        <w:rPr>
          <w:color w:val="auto"/>
          <w:sz w:val="24"/>
          <w:szCs w:val="24"/>
        </w:rPr>
        <w:t>Method</w:t>
      </w:r>
      <w:bookmarkEnd w:id="16"/>
    </w:p>
    <w:p w14:paraId="3FA724DC" w14:textId="77777777" w:rsidR="00481107" w:rsidRPr="00352544" w:rsidRDefault="007D01A2" w:rsidP="00945302">
      <w:pPr>
        <w:pStyle w:val="Heading2"/>
        <w:spacing w:line="480" w:lineRule="auto"/>
        <w:rPr>
          <w:color w:val="auto"/>
          <w:sz w:val="24"/>
          <w:szCs w:val="24"/>
        </w:rPr>
      </w:pPr>
      <w:bookmarkStart w:id="17" w:name="participants"/>
      <w:bookmarkStart w:id="18" w:name="_Toc83931794"/>
      <w:r w:rsidRPr="00352544">
        <w:rPr>
          <w:color w:val="auto"/>
          <w:sz w:val="24"/>
          <w:szCs w:val="24"/>
        </w:rPr>
        <w:t>Participants</w:t>
      </w:r>
      <w:bookmarkEnd w:id="18"/>
    </w:p>
    <w:p w14:paraId="0A3DD8A7" w14:textId="77777777" w:rsidR="00481107" w:rsidRPr="00352544" w:rsidRDefault="007D01A2" w:rsidP="00945302">
      <w:pPr>
        <w:pStyle w:val="FirstParagraph"/>
        <w:spacing w:line="480" w:lineRule="auto"/>
      </w:pPr>
      <w:r w:rsidRPr="00352544">
        <w:t xml:space="preserve">Our participants were 189 students enrolled in a Psychology course at a Midwestern University. Our participants were primarily </w:t>
      </w:r>
      <w:r w:rsidRPr="00352544">
        <w:t>white (76%), female (68%), and freshmen (80%); further demographic information can be found in the table above. Participants received course credit for participation in the study.</w:t>
      </w:r>
    </w:p>
    <w:p w14:paraId="01AD3226" w14:textId="77777777" w:rsidR="00481107" w:rsidRPr="00352544" w:rsidRDefault="007D01A2" w:rsidP="00945302">
      <w:pPr>
        <w:pStyle w:val="CaptionedFigure"/>
        <w:spacing w:line="480" w:lineRule="auto"/>
      </w:pPr>
      <w:r w:rsidRPr="00352544">
        <w:rPr>
          <w:noProof/>
        </w:rPr>
        <w:lastRenderedPageBreak/>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9"/>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7D01A2" w:rsidP="00945302">
      <w:pPr>
        <w:pStyle w:val="ImageCaption"/>
        <w:spacing w:line="480" w:lineRule="auto"/>
      </w:pPr>
      <w:r w:rsidRPr="00352544">
        <w:t>Demographic information for Study 1</w:t>
      </w:r>
    </w:p>
    <w:p w14:paraId="27713CEE" w14:textId="77777777" w:rsidR="00481107" w:rsidRPr="00352544" w:rsidRDefault="007D01A2" w:rsidP="00945302">
      <w:pPr>
        <w:pStyle w:val="Heading2"/>
        <w:spacing w:line="480" w:lineRule="auto"/>
        <w:rPr>
          <w:color w:val="auto"/>
          <w:sz w:val="24"/>
          <w:szCs w:val="24"/>
        </w:rPr>
      </w:pPr>
      <w:bookmarkStart w:id="19" w:name="procedure"/>
      <w:bookmarkStart w:id="20" w:name="_Toc83931795"/>
      <w:bookmarkEnd w:id="17"/>
      <w:r w:rsidRPr="00352544">
        <w:rPr>
          <w:color w:val="auto"/>
          <w:sz w:val="24"/>
          <w:szCs w:val="24"/>
        </w:rPr>
        <w:t>Procedure</w:t>
      </w:r>
      <w:bookmarkEnd w:id="20"/>
    </w:p>
    <w:p w14:paraId="3E3B3554" w14:textId="77777777" w:rsidR="00481107" w:rsidRPr="00352544" w:rsidRDefault="007D01A2" w:rsidP="00945302">
      <w:pPr>
        <w:pStyle w:val="FirstParagraph"/>
        <w:spacing w:line="480" w:lineRule="auto"/>
      </w:pPr>
      <w:r w:rsidRPr="00352544">
        <w:t>Participants were randomly a</w:t>
      </w:r>
      <w:r w:rsidRPr="00352544">
        <w:t>ssigned to one of three conditions representing different exposure to health benefits information. Our three conditions were an ‘active’ intervention condition (n=60), a ‘passive’ intervention condition (n=62), and our control condition (n=63). The two int</w:t>
      </w:r>
      <w:r w:rsidRPr="00352544">
        <w:t>ervention conditions consisted of a packet of exercises adapted from the Choosing Healthplans All Together (CHAT) paradigm developed by Danis, Biddle &amp; Goold (2002). CHAT is a simulation exercise where participants construct their own HBP by allocating a l</w:t>
      </w:r>
      <w:r w:rsidRPr="00352544">
        <w:t>imited set of resources to benefit types (</w:t>
      </w:r>
      <w:proofErr w:type="gramStart"/>
      <w:r w:rsidRPr="00352544">
        <w:t>e.g.</w:t>
      </w:r>
      <w:proofErr w:type="gramEnd"/>
      <w:r w:rsidRPr="00352544">
        <w:t xml:space="preserve"> dental) and choosing scope of coverage (basic-to-high). The HBP </w:t>
      </w:r>
      <w:proofErr w:type="gramStart"/>
      <w:r w:rsidRPr="00352544">
        <w:t>as a whole is</w:t>
      </w:r>
      <w:proofErr w:type="gramEnd"/>
      <w:r w:rsidRPr="00352544">
        <w:t xml:space="preserve"> represented by a ‘game board’ with several sections representing the different benefit types and with the scope of coverage represe</w:t>
      </w:r>
      <w:r w:rsidRPr="00352544">
        <w:t xml:space="preserve">nted by subdivisions in those sections. Each of these sections can be added to the HBP by paying a cost in markers representative of </w:t>
      </w:r>
      <w:proofErr w:type="gramStart"/>
      <w:r w:rsidRPr="00352544">
        <w:t>it’s</w:t>
      </w:r>
      <w:proofErr w:type="gramEnd"/>
      <w:r w:rsidRPr="00352544">
        <w:t xml:space="preserve"> approximate relative cost in the US. </w:t>
      </w:r>
      <w:r w:rsidRPr="00352544">
        <w:lastRenderedPageBreak/>
        <w:t>For example, if a subject desired ‘basic’ dental care (regular cleanings and exam</w:t>
      </w:r>
      <w:r w:rsidRPr="00352544">
        <w:t>inations every 6 months, with minimal dental care), it would cost 2 markers. If the participant desired to upgrade to ‘medium’ dental care (everything in ‘basic,’ plus complete dental care including repairs and crowns), that would cost 4 additional markers</w:t>
      </w:r>
      <w:r w:rsidRPr="00352544">
        <w:t>, bringing the total cost to 6 markers. Participants have a total of 47 markers to use to design their HBP. Trade-offs are enforced as complete coverage is not possible with the limited resources. The core of the exercise is a simplified version of choosin</w:t>
      </w:r>
      <w:r w:rsidRPr="00352544">
        <w:t>g priorities for a health care system.</w:t>
      </w:r>
    </w:p>
    <w:p w14:paraId="00799A35" w14:textId="77777777" w:rsidR="00481107" w:rsidRPr="00352544" w:rsidRDefault="007D01A2" w:rsidP="00945302">
      <w:pPr>
        <w:pStyle w:val="BodyText"/>
        <w:spacing w:line="480" w:lineRule="auto"/>
      </w:pPr>
      <w:r w:rsidRPr="00352544">
        <w:t>Our active intervention condition had participants creating their own HBP through the CHAT exercise, while our passive intervention condition had participants being given a completed CHAT exercise. The HBP in our passive intervention condition, consisted o</w:t>
      </w:r>
      <w:r w:rsidRPr="00352544">
        <w:t xml:space="preserve">f the consensus choices for health insurance found by Danis et al. (2002). Our control condition was similar to the active intervention </w:t>
      </w:r>
      <w:proofErr w:type="gramStart"/>
      <w:r w:rsidRPr="00352544">
        <w:t>condition, but</w:t>
      </w:r>
      <w:proofErr w:type="gramEnd"/>
      <w:r w:rsidRPr="00352544">
        <w:t xml:space="preserve"> mentions of health care are replaced with pizza topping choices instead. Trade-offs are still enforced du</w:t>
      </w:r>
      <w:r w:rsidRPr="00352544">
        <w:t>e to limited resources. This results in an exercise of similar length and intensity that is intentionally uninformative; see Appendix A for Study 1 materials. Study 1 used a 2 (pre-post) x 3 (condition) mixed-subjects design, where condition was a between-</w:t>
      </w:r>
      <w:r w:rsidRPr="00352544">
        <w:t>subjects factor and participant were assigned to one of the three conditions. Time was a within-subjects factor with the primary outcome, support for UHC, measured before and after participants completed the control or one of the two intervention condition</w:t>
      </w:r>
      <w:r w:rsidRPr="00352544">
        <w:t>s.</w:t>
      </w:r>
    </w:p>
    <w:p w14:paraId="541D89B1" w14:textId="77777777" w:rsidR="00481107" w:rsidRPr="00352544" w:rsidRDefault="007D01A2" w:rsidP="00945302">
      <w:pPr>
        <w:pStyle w:val="Heading2"/>
        <w:spacing w:line="480" w:lineRule="auto"/>
        <w:rPr>
          <w:color w:val="auto"/>
          <w:sz w:val="24"/>
          <w:szCs w:val="24"/>
        </w:rPr>
      </w:pPr>
      <w:bookmarkStart w:id="21" w:name="measures"/>
      <w:bookmarkStart w:id="22" w:name="_Toc83931796"/>
      <w:bookmarkEnd w:id="19"/>
      <w:r w:rsidRPr="00352544">
        <w:rPr>
          <w:color w:val="auto"/>
          <w:sz w:val="24"/>
          <w:szCs w:val="24"/>
        </w:rPr>
        <w:t>Measures</w:t>
      </w:r>
      <w:bookmarkEnd w:id="22"/>
    </w:p>
    <w:p w14:paraId="0C382C1D" w14:textId="77777777" w:rsidR="00481107" w:rsidRPr="00352544" w:rsidRDefault="007D01A2" w:rsidP="00945302">
      <w:pPr>
        <w:pStyle w:val="FirstParagraph"/>
        <w:spacing w:line="480" w:lineRule="auto"/>
      </w:pPr>
      <w:r w:rsidRPr="00352544">
        <w:t xml:space="preserve">The primary outcome measure was the support for UHC scale, adapted from Shen &amp; Labouff (2013), measured both pre and post-test. The scale was comprised of 4 items </w:t>
      </w:r>
      <w:r w:rsidRPr="00352544">
        <w:lastRenderedPageBreak/>
        <w:t>measuring support for UHC, which were averaged after reverse scoring the third it</w:t>
      </w:r>
      <w:r w:rsidRPr="00352544">
        <w:t>em (e.g. “Access to medical care and insurance is a basic, inherent right of man”</w:t>
      </w:r>
      <w:proofErr w:type="gramStart"/>
      <w:r w:rsidRPr="00352544">
        <w:t>) .Each</w:t>
      </w:r>
      <w:proofErr w:type="gramEnd"/>
      <w:r w:rsidRPr="00352544">
        <w:t xml:space="preserve"> item was measured on a 7 point Likert scale from 1 (strongly disagree) to 7 (strongly agree); see Appendix B for item wording.</w:t>
      </w:r>
    </w:p>
    <w:p w14:paraId="6201072F" w14:textId="77777777" w:rsidR="00481107" w:rsidRPr="00352544" w:rsidRDefault="007D01A2" w:rsidP="00945302">
      <w:pPr>
        <w:pStyle w:val="BodyText"/>
        <w:spacing w:line="480" w:lineRule="auto"/>
      </w:pPr>
      <w:r w:rsidRPr="00352544">
        <w:t>Participants also responded to several i</w:t>
      </w:r>
      <w:r w:rsidRPr="00352544">
        <w:t xml:space="preserve">tems about their experience with health. Participants were asked whether they paid for their own health insurance and if they had ever been uninsured. Participants in the active intervention condition were also asked if they would be happy having the plan </w:t>
      </w:r>
      <w:r w:rsidRPr="00352544">
        <w:t xml:space="preserve">they built as their own health insurance. Each of these three items was measured as a ‘yes’ or ‘no’ response. Additionally, there was a free-response question asking about the </w:t>
      </w:r>
      <w:proofErr w:type="gramStart"/>
      <w:r w:rsidRPr="00352544">
        <w:t>subjects</w:t>
      </w:r>
      <w:proofErr w:type="gramEnd"/>
      <w:r w:rsidRPr="00352544">
        <w:t xml:space="preserve"> thoughts about the exercise they just completed. Finally, we also measu</w:t>
      </w:r>
      <w:r w:rsidRPr="00352544">
        <w:t>red demographic information, including gender identity, age, race/ethnicity, and year in school.</w:t>
      </w:r>
    </w:p>
    <w:p w14:paraId="5C7D8E2F" w14:textId="77777777" w:rsidR="00481107" w:rsidRPr="00352544" w:rsidRDefault="007D01A2" w:rsidP="00945302">
      <w:pPr>
        <w:pStyle w:val="Heading2"/>
        <w:spacing w:line="480" w:lineRule="auto"/>
        <w:rPr>
          <w:color w:val="auto"/>
          <w:sz w:val="24"/>
          <w:szCs w:val="24"/>
        </w:rPr>
      </w:pPr>
      <w:bookmarkStart w:id="23" w:name="power-and-statistical-analyses"/>
      <w:bookmarkStart w:id="24" w:name="_Toc83931797"/>
      <w:bookmarkEnd w:id="21"/>
      <w:r w:rsidRPr="00352544">
        <w:rPr>
          <w:color w:val="auto"/>
          <w:sz w:val="24"/>
          <w:szCs w:val="24"/>
        </w:rPr>
        <w:t>Power and Statistical Analyses</w:t>
      </w:r>
      <w:bookmarkEnd w:id="24"/>
    </w:p>
    <w:p w14:paraId="57C4816E" w14:textId="77777777" w:rsidR="00481107" w:rsidRPr="00352544" w:rsidRDefault="007D01A2" w:rsidP="00945302">
      <w:pPr>
        <w:pStyle w:val="FirstParagraph"/>
        <w:spacing w:line="480" w:lineRule="auto"/>
      </w:pPr>
      <w:r w:rsidRPr="00352544">
        <w:t>We planned to recruit 180 participants. Sample size was determined a-priori using G-power with the following parameters: greater</w:t>
      </w:r>
      <w:r w:rsidRPr="00352544">
        <w:t xml:space="preserve"> than 90% power to determine a significant large-sized effect (Cohen’s f = 0.10) at an alpha level of .05, for a linear multiple regression. Support for UHC outcome was treated as a continuous variable. We examined the effects of experimental condition (ac</w:t>
      </w:r>
      <w:r w:rsidRPr="00352544">
        <w:t xml:space="preserve">tive intervention, passive intervention, and </w:t>
      </w:r>
      <w:proofErr w:type="gramStart"/>
      <w:r w:rsidRPr="00352544">
        <w:t>control )</w:t>
      </w:r>
      <w:proofErr w:type="gramEnd"/>
      <w:r w:rsidRPr="00352544">
        <w:t xml:space="preserve"> and time (pre vs. post) on our outcome variable by testing multi-level models with random and fixed intercepts. The linear mixed model we constructed had condition, time, and the condition x time inter</w:t>
      </w:r>
      <w:r w:rsidRPr="00352544">
        <w:t xml:space="preserve">action as our fixed effects. A random intercept for each of the subjects was included to account for within-subject correlation in scores. We examined the main effect </w:t>
      </w:r>
      <w:r w:rsidRPr="00352544">
        <w:lastRenderedPageBreak/>
        <w:t xml:space="preserve">and the 2-way interaction between our two predictors. Additionally, </w:t>
      </w:r>
      <w:proofErr w:type="gramStart"/>
      <w:r w:rsidRPr="00352544">
        <w:t>we</w:t>
      </w:r>
      <w:proofErr w:type="gramEnd"/>
      <w:r w:rsidRPr="00352544">
        <w:t xml:space="preserve"> also All tests wer</w:t>
      </w:r>
      <w:r w:rsidRPr="00352544">
        <w:t>e conducted in R and were considered statistically significant when P &lt; .05.</w:t>
      </w:r>
    </w:p>
    <w:p w14:paraId="28A6496E" w14:textId="77777777" w:rsidR="00481107" w:rsidRPr="00352544" w:rsidRDefault="007D01A2" w:rsidP="00945302">
      <w:pPr>
        <w:pStyle w:val="BodyText"/>
        <w:spacing w:line="480" w:lineRule="auto"/>
      </w:pPr>
      <w:r w:rsidRPr="00352544">
        <w:t>Additionally, we fitted Bayesian linear multivariate multilevel models to our support for UHC outcome variable as a function of dummy-coded factors ‘condition’ (reference level ‘c</w:t>
      </w:r>
      <w:r w:rsidRPr="00352544">
        <w:t xml:space="preserve">ontrol’), and ‘time’ (reference level ‘pre’) as well as the ‘condition x time’ </w:t>
      </w:r>
      <w:proofErr w:type="gramStart"/>
      <w:r w:rsidRPr="00352544">
        <w:t>two way</w:t>
      </w:r>
      <w:proofErr w:type="gramEnd"/>
      <w:r w:rsidRPr="00352544">
        <w:t xml:space="preserve"> interaction using the Stan modeling language and the R package brms. Condition, time, and their interaction were our fixed effects, with a random intercept for subjects </w:t>
      </w:r>
      <w:r w:rsidRPr="00352544">
        <w:t>as our random effect. Our priors were a normal distribution with a mean of 0 and a standard deviation of 2.5 for the mean of our reference levels for our three fixed effects. We used the brms package’s default priors for standard deviations of our random e</w:t>
      </w:r>
      <w:r w:rsidRPr="00352544">
        <w:t>ffects (Student’s t-distribution with nu = 3, mu = 0 and sigma = 20), as well as for correlation coefficients in interaction models.</w:t>
      </w:r>
    </w:p>
    <w:p w14:paraId="0E5BCD17" w14:textId="77777777" w:rsidR="00481107" w:rsidRPr="00352544" w:rsidRDefault="007D01A2" w:rsidP="00945302">
      <w:pPr>
        <w:pStyle w:val="Heading2"/>
        <w:spacing w:line="480" w:lineRule="auto"/>
        <w:rPr>
          <w:color w:val="auto"/>
          <w:sz w:val="24"/>
          <w:szCs w:val="24"/>
        </w:rPr>
      </w:pPr>
      <w:bookmarkStart w:id="25" w:name="study-1-hypothesis"/>
      <w:bookmarkStart w:id="26" w:name="_Toc83931798"/>
      <w:bookmarkEnd w:id="23"/>
      <w:r w:rsidRPr="00352544">
        <w:rPr>
          <w:color w:val="auto"/>
          <w:sz w:val="24"/>
          <w:szCs w:val="24"/>
        </w:rPr>
        <w:t>Study 1 Hypothesis:</w:t>
      </w:r>
      <w:bookmarkEnd w:id="26"/>
    </w:p>
    <w:p w14:paraId="72D7B3CF" w14:textId="77777777" w:rsidR="00481107" w:rsidRPr="00352544" w:rsidRDefault="007D01A2" w:rsidP="00945302">
      <w:pPr>
        <w:pStyle w:val="FirstParagraph"/>
        <w:spacing w:line="480" w:lineRule="auto"/>
      </w:pPr>
      <w:r w:rsidRPr="00352544">
        <w:t>Hypothesis 1 – The experimental groups will differ in support for UHC.</w:t>
      </w:r>
    </w:p>
    <w:p w14:paraId="5819FED7" w14:textId="77777777" w:rsidR="00481107" w:rsidRPr="00352544" w:rsidRDefault="007D01A2" w:rsidP="00945302">
      <w:pPr>
        <w:pStyle w:val="BlockText"/>
        <w:spacing w:line="480" w:lineRule="auto"/>
      </w:pPr>
      <w:r w:rsidRPr="00352544">
        <w:t>H1a: Participants in the two int</w:t>
      </w:r>
      <w:r w:rsidRPr="00352544">
        <w: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7D01A2" w:rsidP="00945302">
      <w:pPr>
        <w:pStyle w:val="BlockText"/>
        <w:spacing w:line="480" w:lineRule="auto"/>
      </w:pPr>
      <w:r w:rsidRPr="00352544">
        <w:t>H1b: Participants in the active int</w:t>
      </w:r>
      <w:r w:rsidRPr="00352544">
        <w:t xml:space="preserve">ervention condition will have greater increases in support for UHC than participants in the passive intervention condition. We believe this to be the case as previous research indicates that complex, subject </w:t>
      </w:r>
      <w:r w:rsidRPr="00352544">
        <w:lastRenderedPageBreak/>
        <w:t>specific, numerical information is more easily l</w:t>
      </w:r>
      <w:r w:rsidRPr="00352544">
        <w:t>earned through active engagement with the material.</w:t>
      </w:r>
    </w:p>
    <w:p w14:paraId="09863648" w14:textId="77777777" w:rsidR="00481107" w:rsidRPr="00352544" w:rsidRDefault="007D01A2" w:rsidP="00945302">
      <w:pPr>
        <w:pStyle w:val="Heading1"/>
        <w:spacing w:line="480" w:lineRule="auto"/>
        <w:rPr>
          <w:color w:val="auto"/>
          <w:sz w:val="24"/>
          <w:szCs w:val="24"/>
        </w:rPr>
      </w:pPr>
      <w:bookmarkStart w:id="27" w:name="results"/>
      <w:bookmarkStart w:id="28" w:name="_Toc83931799"/>
      <w:bookmarkEnd w:id="15"/>
      <w:bookmarkEnd w:id="25"/>
      <w:r w:rsidRPr="00352544">
        <w:rPr>
          <w:color w:val="auto"/>
          <w:sz w:val="24"/>
          <w:szCs w:val="24"/>
        </w:rPr>
        <w:t>Results</w:t>
      </w:r>
      <w:bookmarkEnd w:id="28"/>
    </w:p>
    <w:p w14:paraId="7CDD10D7" w14:textId="77777777" w:rsidR="00481107" w:rsidRPr="00352544" w:rsidRDefault="007D01A2" w:rsidP="00945302">
      <w:pPr>
        <w:pStyle w:val="FirstParagraph"/>
        <w:spacing w:line="480" w:lineRule="auto"/>
      </w:pPr>
      <w:r w:rsidRPr="00352544">
        <w:t>#</w:t>
      </w:r>
      <w:proofErr w:type="gramStart"/>
      <w:r w:rsidRPr="00352544">
        <w:t>note</w:t>
      </w:r>
      <w:proofErr w:type="gramEnd"/>
      <w:r w:rsidRPr="00352544">
        <w:t xml:space="preserve"> should we make sure to actually directly ref these results?</w:t>
      </w:r>
    </w:p>
    <w:p w14:paraId="47DBFA25" w14:textId="77777777" w:rsidR="00481107" w:rsidRPr="00352544" w:rsidRDefault="007D01A2" w:rsidP="00945302">
      <w:pPr>
        <w:pStyle w:val="BodyText"/>
        <w:spacing w:line="480" w:lineRule="auto"/>
      </w:pPr>
      <w:r w:rsidRPr="00352544">
        <w:t>Descriptive statistics are summarized in the table above. Our hypothesis was tested using a linear mixed model fitted to our suppo</w:t>
      </w:r>
      <w:r w:rsidRPr="00352544">
        <w:t xml:space="preserve">rt for UHC outcome measure. Cronbach’s alpha for the items in this measure was 0.85. In opposition to H1a and H1b, we observed no statistically significant effect in our planned comparison of our active intervention condition </w:t>
      </w:r>
      <w:proofErr w:type="gramStart"/>
      <w:r w:rsidRPr="00352544">
        <w:t>t(</w:t>
      </w:r>
      <w:proofErr w:type="gramEnd"/>
      <w:r w:rsidRPr="00352544">
        <w:t xml:space="preserve">198.5) = 1.22 ,p = .224, or </w:t>
      </w:r>
      <w:r w:rsidRPr="00352544">
        <w:t xml:space="preserve">our passive intervention condition t(198.5) = 1.04 ,p = .299. Additionally, we observed no statistically significant effect in our planned comparison of time </w:t>
      </w:r>
      <w:proofErr w:type="gramStart"/>
      <w:r w:rsidRPr="00352544">
        <w:t>t(</w:t>
      </w:r>
      <w:proofErr w:type="gramEnd"/>
      <w:r w:rsidRPr="00352544">
        <w:t>181) = 1.00 ,p = .317. Finally, we also saw no significant interaction between time and the acti</w:t>
      </w:r>
      <w:r w:rsidRPr="00352544">
        <w:t xml:space="preserve">ve condition </w:t>
      </w:r>
      <w:proofErr w:type="gramStart"/>
      <w:r w:rsidRPr="00352544">
        <w:t>t(</w:t>
      </w:r>
      <w:proofErr w:type="gramEnd"/>
      <w:r w:rsidRPr="00352544">
        <w:t>181) = 1.14 ,p = .258, or the passive condition t(181) = 1.67 ,p = .0963.</w:t>
      </w:r>
    </w:p>
    <w:p w14:paraId="5D1848F6" w14:textId="77777777" w:rsidR="00481107" w:rsidRPr="00352544" w:rsidRDefault="007D01A2" w:rsidP="00945302">
      <w:pPr>
        <w:pStyle w:val="CaptionedFigure"/>
        <w:spacing w:line="480" w:lineRule="auto"/>
      </w:pPr>
      <w:r w:rsidRPr="00352544">
        <w:rPr>
          <w:noProof/>
        </w:rPr>
        <w:lastRenderedPageBreak/>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10"/>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77777777" w:rsidR="00481107" w:rsidRPr="00352544" w:rsidRDefault="007D01A2" w:rsidP="00945302">
      <w:pPr>
        <w:pStyle w:val="ImageCaption"/>
        <w:spacing w:line="480" w:lineRule="auto"/>
      </w:pPr>
      <w:r w:rsidRPr="00352544">
        <w:t>Frequentist Model of Intervention on UHC Support</w:t>
      </w:r>
    </w:p>
    <w:p w14:paraId="1E49BA9B" w14:textId="77777777" w:rsidR="00481107" w:rsidRPr="00352544" w:rsidRDefault="007D01A2" w:rsidP="00945302">
      <w:pPr>
        <w:pStyle w:val="BodyText"/>
        <w:spacing w:line="480" w:lineRule="auto"/>
      </w:pPr>
      <w:r w:rsidRPr="00352544">
        <w:t>For our Bayesian estimation, we had four sampling chains, each with 2000 iterations and 1000 warmup repetitions. This yielded 4000 estimated samples at convergence. Participants in our uninformative control condition had no significant change in support fo</w:t>
      </w:r>
      <w:r w:rsidRPr="00352544">
        <w:t>r UHC post intervention (℮ = 4.78, CI =4.49, 5.07) than pre intervention (℮ = 4.84, CI =4.55, 5.13). Participants in our ‘active’ experimental condition had no difference in support for UHC post intervention (℮ = 5.03, CI =4.74, 5.32) than pre intervention</w:t>
      </w:r>
      <w:r w:rsidRPr="00352544">
        <w:t xml:space="preserve"> (℮ =5.19, CI =4.90, 5.48). Participants in our ‘passive’ experimental condition had no difference in support for UHC post intervention (℮ =4.99, CI =4.70, 1.34) versus pre intervention (℮ = </w:t>
      </w:r>
      <w:proofErr w:type="gramStart"/>
      <w:r w:rsidRPr="00352544">
        <w:t>5.21 ,</w:t>
      </w:r>
      <w:proofErr w:type="gramEnd"/>
      <w:r w:rsidRPr="00352544">
        <w:t xml:space="preserve"> CI =4.92, 5.50). In support of H1a, participants in both i</w:t>
      </w:r>
      <w:r w:rsidRPr="00352544">
        <w:t>ntervention conditions had greater support for UHC compared to the control. However, in opposition to H1b, participants in our active intervention condition did not have a greater increase in support for UHC compared to our passive condition.</w:t>
      </w:r>
    </w:p>
    <w:p w14:paraId="0D887FDD" w14:textId="77777777" w:rsidR="00481107" w:rsidRPr="00352544" w:rsidRDefault="007D01A2" w:rsidP="00945302">
      <w:pPr>
        <w:pStyle w:val="CaptionedFigure"/>
        <w:spacing w:line="480" w:lineRule="auto"/>
      </w:pPr>
      <w:r w:rsidRPr="00352544">
        <w:rPr>
          <w:noProof/>
        </w:rPr>
        <w:lastRenderedPageBreak/>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1"/>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7D01A2" w:rsidP="00945302">
      <w:pPr>
        <w:pStyle w:val="ImageCaption"/>
        <w:spacing w:line="480" w:lineRule="auto"/>
      </w:pPr>
      <w:r w:rsidRPr="00352544">
        <w:t>Boxplot sho</w:t>
      </w:r>
      <w:r w:rsidRPr="00352544">
        <w:t>wing effect of interventions on support for UHC</w:t>
      </w:r>
    </w:p>
    <w:p w14:paraId="6E95B094" w14:textId="77777777" w:rsidR="00481107" w:rsidRPr="00352544" w:rsidRDefault="007D01A2" w:rsidP="00945302">
      <w:pPr>
        <w:pStyle w:val="Heading2"/>
        <w:spacing w:line="480" w:lineRule="auto"/>
        <w:rPr>
          <w:color w:val="auto"/>
          <w:sz w:val="24"/>
          <w:szCs w:val="24"/>
        </w:rPr>
      </w:pPr>
      <w:bookmarkStart w:id="29" w:name="qualitative-results"/>
      <w:bookmarkStart w:id="30" w:name="_Toc83931800"/>
      <w:r w:rsidRPr="00352544">
        <w:rPr>
          <w:color w:val="auto"/>
          <w:sz w:val="24"/>
          <w:szCs w:val="24"/>
        </w:rPr>
        <w:t>Qualitative results</w:t>
      </w:r>
      <w:bookmarkEnd w:id="30"/>
    </w:p>
    <w:p w14:paraId="7FA412BA" w14:textId="77777777" w:rsidR="00481107" w:rsidRPr="00352544" w:rsidRDefault="007D01A2" w:rsidP="00945302">
      <w:pPr>
        <w:pStyle w:val="FirstParagraph"/>
        <w:spacing w:line="480" w:lineRule="auto"/>
      </w:pPr>
      <w:r w:rsidRPr="00352544">
        <w:t>Analyzing our free-response question, we found several positive and negative trends in our findings. Some participants felt that the pencil and paper exercise was unnecessarily complex, an</w:t>
      </w:r>
      <w:r w:rsidRPr="00352544">
        <w:t xml:space="preserve">d that the process of completing it was not self-explanitory. Several occasions occurred wherein the participant asked the administrator how to complete the exercise, after having read through the instructions. In total, 10% of participants expressed some </w:t>
      </w:r>
      <w:r w:rsidRPr="00352544">
        <w:t>form of confusion in their free response segment, e.g.  &gt; “It was a little confusing if you aren’t very familiar with insurance and health care.”</w:t>
      </w:r>
    </w:p>
    <w:p w14:paraId="546F583D" w14:textId="77777777" w:rsidR="00481107" w:rsidRPr="00352544" w:rsidRDefault="007D01A2" w:rsidP="00945302">
      <w:pPr>
        <w:pStyle w:val="BlockText"/>
        <w:spacing w:line="480" w:lineRule="auto"/>
      </w:pPr>
      <w:r w:rsidRPr="00352544">
        <w:t>“The way that plan was laid out with the pegs was slightly confusing and I think that it might provide more ac</w:t>
      </w:r>
      <w:r w:rsidRPr="00352544">
        <w:t xml:space="preserve">curate answers if it were formatted more clearly. </w:t>
      </w:r>
      <w:r w:rsidRPr="00352544">
        <w:lastRenderedPageBreak/>
        <w:t>Otherwise, I thought that the different levels of care were described well and gave a good picture of what would be provided.”</w:t>
      </w:r>
    </w:p>
    <w:p w14:paraId="4E9900F0" w14:textId="77777777" w:rsidR="00481107" w:rsidRPr="00352544" w:rsidRDefault="007D01A2" w:rsidP="00945302">
      <w:pPr>
        <w:pStyle w:val="FirstParagraph"/>
        <w:spacing w:line="480" w:lineRule="auto"/>
      </w:pPr>
      <w:r w:rsidRPr="00352544">
        <w:t>However, a larger proportion of our participants also found the exercise partic</w:t>
      </w:r>
      <w:r w:rsidRPr="00352544">
        <w:t>ularly engaging, interesting, fun, and helpful. In total, 32% of participants expressed some form of positive engagement with the intervention conditions in their free response segment, e.g.</w:t>
      </w:r>
    </w:p>
    <w:p w14:paraId="5EC5DCCA" w14:textId="77777777" w:rsidR="00481107" w:rsidRPr="00352544" w:rsidRDefault="007D01A2" w:rsidP="00945302">
      <w:pPr>
        <w:pStyle w:val="BlockText"/>
        <w:spacing w:line="480" w:lineRule="auto"/>
      </w:pPr>
      <w:r w:rsidRPr="00352544">
        <w:t>“I think that is was a good exercise to see what kind of benefits</w:t>
      </w:r>
      <w:r w:rsidRPr="00352544">
        <w:t xml:space="preserve"> you would want and think about what benefits other people should have also”</w:t>
      </w:r>
    </w:p>
    <w:p w14:paraId="67B416E9" w14:textId="77777777" w:rsidR="00481107" w:rsidRPr="00352544" w:rsidRDefault="007D01A2" w:rsidP="00945302">
      <w:pPr>
        <w:pStyle w:val="BlockText"/>
        <w:spacing w:line="480" w:lineRule="auto"/>
      </w:pPr>
      <w:r w:rsidRPr="00352544">
        <w:t>“It was fun trying to make those decisions. I ended up not bubbling any of the ‘long term</w:t>
      </w:r>
      <w:proofErr w:type="gramStart"/>
      <w:r w:rsidRPr="00352544">
        <w:t>’”retired</w:t>
      </w:r>
      <w:proofErr w:type="gramEnd"/>
      <w:r w:rsidRPr="00352544">
        <w:t xml:space="preserve"> person" options because I just don’t care enough for those benefits. Maybe it’s </w:t>
      </w:r>
      <w:r w:rsidRPr="00352544">
        <w:t>because I’m not in that situation yet.”</w:t>
      </w:r>
    </w:p>
    <w:p w14:paraId="02DFC735" w14:textId="77777777" w:rsidR="00481107" w:rsidRPr="00352544" w:rsidRDefault="007D01A2" w:rsidP="00945302">
      <w:pPr>
        <w:pStyle w:val="FirstParagraph"/>
        <w:spacing w:line="480" w:lineRule="auto"/>
      </w:pPr>
      <w:r w:rsidRPr="00352544">
        <w:t>We did not predict a priori that our intervention conditions would increase confusion. Nonetheless, an even larger contingent of our participants expressed positive feelings regarding the exercise. Given that the pur</w:t>
      </w:r>
      <w:r w:rsidRPr="00352544">
        <w:t xml:space="preserve">pose of the interventions </w:t>
      </w:r>
      <w:proofErr w:type="gramStart"/>
      <w:r w:rsidRPr="00352544">
        <w:t>were</w:t>
      </w:r>
      <w:proofErr w:type="gramEnd"/>
      <w:r w:rsidRPr="00352544">
        <w:t xml:space="preserve"> to increase engagement with the often-times boring information necessary to explain UHC, our qualitative data indicates a positive outcome.</w:t>
      </w:r>
    </w:p>
    <w:p w14:paraId="5DE9F892" w14:textId="77777777" w:rsidR="00481107" w:rsidRPr="00352544" w:rsidRDefault="007D01A2" w:rsidP="00945302">
      <w:pPr>
        <w:pStyle w:val="Heading1"/>
        <w:spacing w:line="480" w:lineRule="auto"/>
        <w:rPr>
          <w:color w:val="auto"/>
          <w:sz w:val="24"/>
          <w:szCs w:val="24"/>
        </w:rPr>
      </w:pPr>
      <w:bookmarkStart w:id="31" w:name="discussion"/>
      <w:bookmarkStart w:id="32" w:name="_Toc83931801"/>
      <w:bookmarkEnd w:id="27"/>
      <w:bookmarkEnd w:id="29"/>
      <w:r w:rsidRPr="00352544">
        <w:rPr>
          <w:color w:val="auto"/>
          <w:sz w:val="24"/>
          <w:szCs w:val="24"/>
        </w:rPr>
        <w:t>Discussion</w:t>
      </w:r>
      <w:bookmarkEnd w:id="32"/>
    </w:p>
    <w:p w14:paraId="73F1DB58" w14:textId="77777777" w:rsidR="00481107" w:rsidRPr="00352544" w:rsidRDefault="007D01A2" w:rsidP="00945302">
      <w:pPr>
        <w:pStyle w:val="FirstParagraph"/>
        <w:spacing w:line="480" w:lineRule="auto"/>
      </w:pPr>
      <w:r w:rsidRPr="00352544">
        <w:t>The purpose of Study 1 was to determine if an HBP based intervention would</w:t>
      </w:r>
      <w:r w:rsidRPr="00352544">
        <w:t xml:space="preserve"> lead to increased support for UHC (H1a). Our secondary aim was to determine if our active intervention condition would have a greater increase in support for UHC than participants in our passive intervention condition (H1b). The results of our linear-mixe</w:t>
      </w:r>
      <w:r w:rsidRPr="00352544">
        <w:t xml:space="preserve">d model did not support either of our two hypotheses, as the HBP based intervention did not lead to </w:t>
      </w:r>
      <w:r w:rsidRPr="00352544">
        <w:lastRenderedPageBreak/>
        <w:t xml:space="preserve">increased support for UHC, and our active and passive intervention conditions had indistinguishable impact. Our Bayesian estimation provided support of our </w:t>
      </w:r>
      <w:r w:rsidRPr="00352544">
        <w:t>first hypothesis (H1a), indicating that participants in both our intervention conditions had greater support for UHC as compared to our control. However, our Bayesian estimation did not support our second hypothesis (H1b); Participants in our active interv</w:t>
      </w:r>
      <w:r w:rsidRPr="00352544">
        <w:t>ention condition did not have a greater increase in support for UHC compared to our passive condition.</w:t>
      </w:r>
    </w:p>
    <w:p w14:paraId="2078BBCD" w14:textId="77777777" w:rsidR="00481107" w:rsidRPr="00352544" w:rsidRDefault="007D01A2" w:rsidP="00945302">
      <w:pPr>
        <w:pStyle w:val="BodyText"/>
        <w:spacing w:line="480" w:lineRule="auto"/>
      </w:pPr>
      <w:r w:rsidRPr="00352544">
        <w:t>One plausible explanation regarding our conflicting results is the confusion regarding the experimental procedure and materials for participants in our a</w:t>
      </w:r>
      <w:r w:rsidRPr="00352544">
        <w:t>ctive intervention condition. Primarily, our qualitative free-response section indicated that a significant portion of participants in our active intervention condition did not fully understand the instructions necessary. Considering the complexity and num</w:t>
      </w:r>
      <w:r w:rsidRPr="00352544">
        <w:t>erical engagement necessary to participate, a lack of understanding could plausibly blunt the impact of the intervention. Furthermore, if participants in our active intervention exhibited confusion, while participants in our passive intervention did not, a</w:t>
      </w:r>
      <w:r w:rsidRPr="00352544">
        <w:t>s they had much simpler instructions, that would be a confounding variable when attempting to determine if active instruction is superior for communicating on UHC as compared to passive instruction.</w:t>
      </w:r>
    </w:p>
    <w:p w14:paraId="52C972A0" w14:textId="77777777" w:rsidR="00481107" w:rsidRPr="00352544" w:rsidRDefault="007D01A2" w:rsidP="00945302">
      <w:pPr>
        <w:pStyle w:val="BodyText"/>
        <w:spacing w:line="480" w:lineRule="auto"/>
      </w:pPr>
      <w:r w:rsidRPr="00352544">
        <w:t>A significant portion of our participants had expressed d</w:t>
      </w:r>
      <w:r w:rsidRPr="00352544">
        <w:t>ifficulties with the experimental protocol and materials. This adds avoidable stochasticity to our data and hinders reproducibility. Therefore, the single largest priority in moving from Study 1 to Study 2 was improving the experimental design and material</w:t>
      </w:r>
      <w:r w:rsidRPr="00352544">
        <w:t xml:space="preserve">s. Executing a pseudo-replication of the study, with a protocol that is designed to reduce confusion would significantly reduce potential confounding variables. Additionally, our control condition in Study 1 was an </w:t>
      </w:r>
      <w:r w:rsidRPr="00352544">
        <w:lastRenderedPageBreak/>
        <w:t>uninformative control, which is not neces</w:t>
      </w:r>
      <w:r w:rsidRPr="00352544">
        <w:t>sarily a realistic comparison point regarding commonly available information on UHC. Thus, the second priority was to alter our control condition to reflect the messaging more accurately on UHC that is already available to improve external validity.</w:t>
      </w:r>
    </w:p>
    <w:p w14:paraId="153F4516" w14:textId="77777777" w:rsidR="00481107" w:rsidRPr="00352544" w:rsidRDefault="007D01A2" w:rsidP="00945302">
      <w:pPr>
        <w:pStyle w:val="Heading1"/>
        <w:spacing w:line="480" w:lineRule="auto"/>
        <w:rPr>
          <w:color w:val="auto"/>
          <w:sz w:val="24"/>
          <w:szCs w:val="24"/>
        </w:rPr>
      </w:pPr>
      <w:bookmarkStart w:id="33" w:name="method-1"/>
      <w:bookmarkStart w:id="34" w:name="_Toc83931802"/>
      <w:bookmarkEnd w:id="31"/>
      <w:r w:rsidRPr="00352544">
        <w:rPr>
          <w:color w:val="auto"/>
          <w:sz w:val="24"/>
          <w:szCs w:val="24"/>
        </w:rPr>
        <w:t>Method</w:t>
      </w:r>
      <w:bookmarkEnd w:id="34"/>
    </w:p>
    <w:p w14:paraId="374A121E" w14:textId="77777777" w:rsidR="00481107" w:rsidRPr="00352544" w:rsidRDefault="007D01A2" w:rsidP="00945302">
      <w:pPr>
        <w:pStyle w:val="Heading2"/>
        <w:spacing w:line="480" w:lineRule="auto"/>
        <w:rPr>
          <w:color w:val="auto"/>
          <w:sz w:val="24"/>
          <w:szCs w:val="24"/>
        </w:rPr>
      </w:pPr>
      <w:bookmarkStart w:id="35" w:name="participants-1"/>
      <w:bookmarkStart w:id="36" w:name="_Toc83931803"/>
      <w:r w:rsidRPr="00352544">
        <w:rPr>
          <w:color w:val="auto"/>
          <w:sz w:val="24"/>
          <w:szCs w:val="24"/>
        </w:rPr>
        <w:t>Participants</w:t>
      </w:r>
      <w:bookmarkEnd w:id="36"/>
    </w:p>
    <w:p w14:paraId="2FA5DA6C" w14:textId="77777777" w:rsidR="00481107" w:rsidRPr="00352544" w:rsidRDefault="007D01A2" w:rsidP="00945302">
      <w:pPr>
        <w:pStyle w:val="FirstParagraph"/>
        <w:spacing w:line="480" w:lineRule="auto"/>
      </w:pPr>
      <w:r w:rsidRPr="00352544">
        <w:t>Participants were 412 students enrolled in Psychology 1000 at a Midwestern University. They were primarily white (76%), female (66%), and freshmen (74%); further demographic information can be found in the table above. Participants received c</w:t>
      </w:r>
      <w:r w:rsidRPr="00352544">
        <w:t>ourse credit for participation in the study.</w:t>
      </w:r>
    </w:p>
    <w:p w14:paraId="08B92CB1" w14:textId="77777777" w:rsidR="00481107" w:rsidRPr="00352544" w:rsidRDefault="007D01A2"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2"/>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7D01A2" w:rsidP="00945302">
      <w:pPr>
        <w:pStyle w:val="ImageCaption"/>
        <w:spacing w:line="480" w:lineRule="auto"/>
      </w:pPr>
      <w:r w:rsidRPr="00352544">
        <w:t>Demographics for Study 2</w:t>
      </w:r>
    </w:p>
    <w:p w14:paraId="2D3E8AC9" w14:textId="77777777" w:rsidR="00481107" w:rsidRPr="00352544" w:rsidRDefault="007D01A2" w:rsidP="00945302">
      <w:pPr>
        <w:pStyle w:val="Heading2"/>
        <w:spacing w:line="480" w:lineRule="auto"/>
        <w:rPr>
          <w:color w:val="auto"/>
          <w:sz w:val="24"/>
          <w:szCs w:val="24"/>
        </w:rPr>
      </w:pPr>
      <w:bookmarkStart w:id="37" w:name="procedure-1"/>
      <w:bookmarkStart w:id="38" w:name="_Toc83931804"/>
      <w:bookmarkEnd w:id="35"/>
      <w:r w:rsidRPr="00352544">
        <w:rPr>
          <w:color w:val="auto"/>
          <w:sz w:val="24"/>
          <w:szCs w:val="24"/>
        </w:rPr>
        <w:t>Procedure</w:t>
      </w:r>
      <w:bookmarkEnd w:id="38"/>
    </w:p>
    <w:p w14:paraId="535F140A" w14:textId="77777777" w:rsidR="00481107" w:rsidRPr="00352544" w:rsidRDefault="007D01A2" w:rsidP="00945302">
      <w:pPr>
        <w:pStyle w:val="FirstParagraph"/>
        <w:spacing w:line="480" w:lineRule="auto"/>
      </w:pPr>
      <w:r w:rsidRPr="00352544">
        <w:t>Participants were randomly assigned to one of two conditions representing different exposure to health benefits information. Our two conditions were an intervention (n=217) a</w:t>
      </w:r>
      <w:r w:rsidRPr="00352544">
        <w:t xml:space="preserve">nd control condition (n=195). The intervention condition consisted of a web-application adapted from the Choosing Healthplans All Together (CHAT) paradigm used in our ‘active’ </w:t>
      </w:r>
      <w:r w:rsidRPr="00352544">
        <w:lastRenderedPageBreak/>
        <w:t>condition for Study 1. Participants allocated limited resources to levels and ca</w:t>
      </w:r>
      <w:r w:rsidRPr="00352544">
        <w:t>tegories of coverage to build an explicit health benefit plan. Due to limited resources, not all categories can be fully covered, leading to forced trade-offs. The content of the intervention condition in Study 2 remains the same, but it is delivered by us</w:t>
      </w:r>
      <w:r w:rsidRPr="00352544">
        <w:t>ing a web-application instead of pencil and paper; See Appendix B for Study 2 experimental materials. The control condition consisted of informational brochures and pamphlets obtained from the World Health Organization and World Bank containing accurate in</w:t>
      </w:r>
      <w:r w:rsidRPr="00352544">
        <w:t>formation on the benefits of UHC; see Appendix B for Study 2 experimental materials. Study 2 used a 2 (pre-post) x 2(condition) mixed-subjects design, where condition was a between-subjects factor. Time was a within-subjects factor with the primary outcome</w:t>
      </w:r>
      <w:r w:rsidRPr="00352544">
        <w:t>, support for UHC, measured before and after participants completed the control or intervention condition.</w:t>
      </w:r>
    </w:p>
    <w:p w14:paraId="0190A75E" w14:textId="77777777" w:rsidR="00481107" w:rsidRPr="00352544" w:rsidRDefault="007D01A2" w:rsidP="00945302">
      <w:pPr>
        <w:pStyle w:val="Heading2"/>
        <w:spacing w:line="480" w:lineRule="auto"/>
        <w:rPr>
          <w:color w:val="auto"/>
          <w:sz w:val="24"/>
          <w:szCs w:val="24"/>
        </w:rPr>
      </w:pPr>
      <w:bookmarkStart w:id="39" w:name="measures-1"/>
      <w:bookmarkStart w:id="40" w:name="_Toc83931805"/>
      <w:bookmarkEnd w:id="37"/>
      <w:r w:rsidRPr="00352544">
        <w:rPr>
          <w:color w:val="auto"/>
          <w:sz w:val="24"/>
          <w:szCs w:val="24"/>
        </w:rPr>
        <w:t>Measures</w:t>
      </w:r>
      <w:bookmarkEnd w:id="40"/>
    </w:p>
    <w:p w14:paraId="25716B8F" w14:textId="77777777" w:rsidR="00481107" w:rsidRPr="00352544" w:rsidRDefault="007D01A2" w:rsidP="00945302">
      <w:pPr>
        <w:pStyle w:val="FirstParagraph"/>
        <w:spacing w:line="480" w:lineRule="auto"/>
      </w:pPr>
      <w:r w:rsidRPr="00352544">
        <w:t>The primary outcome was the support for UHC scale, adapted from Shen &amp; Labouff (2013), measured both pre and post-test. The items included i</w:t>
      </w:r>
      <w:r w:rsidRPr="00352544">
        <w:t>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proofErr w:type="gramStart"/>
      <w:r w:rsidRPr="00352544">
        <w:t>7 p</w:t>
      </w:r>
      <w:r w:rsidRPr="00352544">
        <w:t>oint</w:t>
      </w:r>
      <w:proofErr w:type="gramEnd"/>
      <w:r w:rsidRPr="00352544">
        <w:t xml:space="preserve"> Likert scale used in Study 1. Cronbach’s alpha for the items in this measure was 0.85; see Table [LETTER HERE] for item wording.</w:t>
      </w:r>
    </w:p>
    <w:p w14:paraId="0B381F73" w14:textId="77777777" w:rsidR="00481107" w:rsidRPr="00352544" w:rsidRDefault="007D01A2" w:rsidP="00945302">
      <w:pPr>
        <w:pStyle w:val="BodyText"/>
        <w:spacing w:line="480" w:lineRule="auto"/>
      </w:pPr>
      <w:r w:rsidRPr="00352544">
        <w:t>Our secondary outcomes were our proposed mediating factors, perceived equality, and comprehensibility, measured both pre a</w:t>
      </w:r>
      <w:r w:rsidRPr="00352544">
        <w:t xml:space="preserve">nd post-test. Perceived equality was a single item measure adapted from Netemeyer, Boles, McKee, and McMurrian (1996) (‘Universal Health Care provides fair and equitable care to all US citizens, regardless of employment status’). </w:t>
      </w:r>
      <w:r w:rsidRPr="00352544">
        <w:lastRenderedPageBreak/>
        <w:t>The original item measured</w:t>
      </w:r>
      <w:r w:rsidRPr="00352544">
        <w:t xml:space="preserve"> fairness in reward allocation, in an industrial/ organizational context relative to </w:t>
      </w:r>
      <w:proofErr w:type="gramStart"/>
      <w:r w:rsidRPr="00352544">
        <w:t>amount</w:t>
      </w:r>
      <w:proofErr w:type="gramEnd"/>
      <w:r w:rsidRPr="00352544">
        <w:t xml:space="preserve"> of responsibilities and work. Our adaptation inquires instead about the fairness in the reward analogue of universal healthcare, relative to type and/or amount of e</w:t>
      </w:r>
      <w:r w:rsidRPr="00352544">
        <w:t>mployment. Our measure of comprehensibility was adapted from the perceived complexity measure developed by Mulken, Pair, and Forceville (2010). This scale comprised of two items measuring comprehensibility, which are averaged together (‘Universal Health Ca</w:t>
      </w:r>
      <w:r w:rsidRPr="00352544">
        <w:t>re is straightforward, ‘Universal Health Care is easy to understand’). The original item measured perceived complexity and comprehensibility in an advertising context, operationalizing the terms by simply asking if the concept is straightforward to easy to</w:t>
      </w:r>
      <w:r w:rsidRPr="00352544">
        <w:t xml:space="preserve"> understand. Cronbach’s alpha for the items in our measure of perceived complexity was 0.92.</w:t>
      </w:r>
    </w:p>
    <w:p w14:paraId="031B3D3C" w14:textId="77777777" w:rsidR="00481107" w:rsidRPr="00352544" w:rsidRDefault="007D01A2" w:rsidP="00945302">
      <w:pPr>
        <w:pStyle w:val="BodyText"/>
        <w:spacing w:line="480" w:lineRule="auto"/>
      </w:pPr>
      <w:r w:rsidRPr="00352544">
        <w:t>Our moderating variables were subjective and objective numeracy. Objective numeracy was measured using the Rasch Numeracy Scale, created by Weller and colleagues (</w:t>
      </w:r>
      <w:r w:rsidRPr="00352544">
        <w:t>2013). This measure consists of 8 items, all math problems of varying complexity, requiring some amount of algebra, percentiles, and table reading skill (</w:t>
      </w:r>
      <w:proofErr w:type="gramStart"/>
      <w:r w:rsidRPr="00352544">
        <w:t>e.g.</w:t>
      </w:r>
      <w:proofErr w:type="gramEnd"/>
      <w:r w:rsidRPr="00352544">
        <w:t> “If it takes five machines 5 minutes to make five widgets, how long would it take 100 machines to</w:t>
      </w:r>
      <w:r w:rsidRPr="00352544">
        <w:t xml:space="preserve"> make 100 widgets?”). This measure was scored from 0 to 8, with the sum of all correct answers to the individual items as the subject’s objective numeracy </w:t>
      </w:r>
      <w:proofErr w:type="gramStart"/>
      <w:r w:rsidRPr="00352544">
        <w:t>score .</w:t>
      </w:r>
      <w:proofErr w:type="gramEnd"/>
      <w:r w:rsidRPr="00352544">
        <w:t xml:space="preserve"> The Cronbach’s alpha for these items is 0.71. Subjective numeracy was measured using the Subj</w:t>
      </w:r>
      <w:r w:rsidRPr="00352544">
        <w:t>ective Numeracy Scale created by Fagerlin and colleagues (2007). This measure is an average eight items Likert-scale items that range from 1 (generally poor with numbers) to 7 (generally prefer numbers) (</w:t>
      </w:r>
      <w:proofErr w:type="gramStart"/>
      <w:r w:rsidRPr="00352544">
        <w:t>e.g.</w:t>
      </w:r>
      <w:proofErr w:type="gramEnd"/>
      <w:r w:rsidRPr="00352544">
        <w:t xml:space="preserve"> “How good are you at calculating a 15% tip?”). </w:t>
      </w:r>
      <w:r w:rsidRPr="00352544">
        <w:t xml:space="preserve">The Cronbach’s alpha for these items is 0.84. Additionally, we did not initially collect data on subjective and objective </w:t>
      </w:r>
      <w:r w:rsidRPr="00352544">
        <w:lastRenderedPageBreak/>
        <w:t>numeracy until part-way through the data collection. Thus, the first 68 subjects do not have this data recorded.</w:t>
      </w:r>
    </w:p>
    <w:p w14:paraId="4708D657" w14:textId="77777777" w:rsidR="00481107" w:rsidRPr="00352544" w:rsidRDefault="007D01A2" w:rsidP="00945302">
      <w:pPr>
        <w:pStyle w:val="BodyText"/>
        <w:spacing w:line="480" w:lineRule="auto"/>
      </w:pPr>
      <w:r w:rsidRPr="00352544">
        <w:t>Participants were the</w:t>
      </w:r>
      <w:r w:rsidRPr="00352544">
        <w:t>n asked whether they paid for their own health insurance and if they have been uninsured, and the active intervention condition was asked if they would be happy having the plan they built as their own health insurance. Each of these three items was measure</w:t>
      </w:r>
      <w:r w:rsidRPr="00352544">
        <w:t>d as a ‘yes’ or ‘no’ response. Additionally, there was a free-response question asking about the subjects’ thoughts about the exercise they just completed. Finally, we also measured demographic information, including gender identity, age, race/ethnicity, a</w:t>
      </w:r>
      <w:r w:rsidRPr="00352544">
        <w:t>nd year in school.</w:t>
      </w:r>
    </w:p>
    <w:p w14:paraId="391397E5" w14:textId="77777777" w:rsidR="00481107" w:rsidRPr="00352544" w:rsidRDefault="007D01A2" w:rsidP="00945302">
      <w:pPr>
        <w:pStyle w:val="Heading2"/>
        <w:spacing w:line="480" w:lineRule="auto"/>
        <w:rPr>
          <w:color w:val="auto"/>
          <w:sz w:val="24"/>
          <w:szCs w:val="24"/>
        </w:rPr>
      </w:pPr>
      <w:bookmarkStart w:id="41" w:name="power-and-statistical-analyses-1"/>
      <w:bookmarkStart w:id="42" w:name="_Toc83931806"/>
      <w:bookmarkEnd w:id="39"/>
      <w:r w:rsidRPr="00352544">
        <w:rPr>
          <w:color w:val="auto"/>
          <w:sz w:val="24"/>
          <w:szCs w:val="24"/>
        </w:rPr>
        <w:t>Power and Statistical Analyses</w:t>
      </w:r>
      <w:bookmarkEnd w:id="42"/>
    </w:p>
    <w:p w14:paraId="3FB6FB8A" w14:textId="77777777" w:rsidR="00481107" w:rsidRPr="00352544" w:rsidRDefault="007D01A2" w:rsidP="00945302">
      <w:pPr>
        <w:pStyle w:val="FirstParagraph"/>
        <w:spacing w:line="480" w:lineRule="auto"/>
      </w:pPr>
      <w:r w:rsidRPr="00352544">
        <w:t>We planned to recruit 176 participants. Sample size was determined a-priori using G-power with the following parameters: greater than 90% power to determine a significant large-sized effect (Cohen’s f =0.10</w:t>
      </w:r>
      <w:r w:rsidRPr="00352544">
        <w:t xml:space="preserve">) at an alpha level of .05, for a linear multiple regression. Our support for UHC outcome was treated as a continuous variable. We examined the effects of experimental condition (intervention condition and control </w:t>
      </w:r>
      <w:proofErr w:type="gramStart"/>
      <w:r w:rsidRPr="00352544">
        <w:t>condition )</w:t>
      </w:r>
      <w:proofErr w:type="gramEnd"/>
      <w:r w:rsidRPr="00352544">
        <w:t>, time of intervention (pre vs.</w:t>
      </w:r>
      <w:r w:rsidRPr="00352544">
        <w:t> post), subjective numeracy, and objective numeracy on our outcome variable by conducting a series of analysis of variance tests. We examined the main effect and the 2-way interactions of condition x time, time x numeracy, and condition x numeracy of our f</w:t>
      </w:r>
      <w:r w:rsidRPr="00352544">
        <w:t>our predictors. Additionally, we also tested models with random and fixed intercepts, with participants being treated as the random effect. Fixed effects comprised of the effect of the experimental condition and time of intervention (pre vs post). All test</w:t>
      </w:r>
      <w:r w:rsidRPr="00352544">
        <w:t xml:space="preserve">s were conducted in R and were considered statistically significant when P &lt; .05. Lastly, for </w:t>
      </w:r>
      <w:r w:rsidRPr="00352544">
        <w:lastRenderedPageBreak/>
        <w:t>our mediational hypothesis, we utilized the bootstrapping method outlined by Tingley and colleagues (2014), to estimate the effect of our proposed mediational var</w:t>
      </w:r>
      <w:r w:rsidRPr="00352544">
        <w:t>iables on support for UHC in the population.</w:t>
      </w:r>
    </w:p>
    <w:p w14:paraId="69DCC4AE" w14:textId="77777777" w:rsidR="00481107" w:rsidRPr="00352544" w:rsidRDefault="007D01A2" w:rsidP="00945302">
      <w:pPr>
        <w:pStyle w:val="Heading2"/>
        <w:spacing w:line="480" w:lineRule="auto"/>
        <w:rPr>
          <w:color w:val="auto"/>
          <w:sz w:val="24"/>
          <w:szCs w:val="24"/>
        </w:rPr>
      </w:pPr>
      <w:bookmarkStart w:id="43" w:name="study-2-hypothesis"/>
      <w:bookmarkStart w:id="44" w:name="_Toc83931807"/>
      <w:bookmarkEnd w:id="41"/>
      <w:r w:rsidRPr="00352544">
        <w:rPr>
          <w:color w:val="auto"/>
          <w:sz w:val="24"/>
          <w:szCs w:val="24"/>
        </w:rPr>
        <w:t>Study 2 Hypothesis:</w:t>
      </w:r>
      <w:bookmarkEnd w:id="44"/>
    </w:p>
    <w:p w14:paraId="55724876" w14:textId="77777777" w:rsidR="00481107" w:rsidRPr="00352544" w:rsidRDefault="007D01A2"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7D01A2" w:rsidP="00945302">
      <w:pPr>
        <w:pStyle w:val="BodyText"/>
        <w:spacing w:line="480" w:lineRule="auto"/>
      </w:pPr>
      <w:r w:rsidRPr="00352544">
        <w:t>Hypothesis 2a – Differences in support for UHC due to our intervention are partially mediated through perce</w:t>
      </w:r>
      <w:r w:rsidRPr="00352544">
        <w:t>ived equity.</w:t>
      </w:r>
    </w:p>
    <w:p w14:paraId="2D37AB92" w14:textId="77777777" w:rsidR="00481107" w:rsidRPr="00352544" w:rsidRDefault="007D01A2"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7D01A2"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7D01A2" w:rsidP="00945302">
      <w:pPr>
        <w:pStyle w:val="Heading1"/>
        <w:spacing w:line="480" w:lineRule="auto"/>
        <w:rPr>
          <w:color w:val="auto"/>
          <w:sz w:val="24"/>
          <w:szCs w:val="24"/>
        </w:rPr>
      </w:pPr>
      <w:bookmarkStart w:id="45" w:name="results-1"/>
      <w:bookmarkStart w:id="46" w:name="_Toc83931808"/>
      <w:bookmarkEnd w:id="33"/>
      <w:bookmarkEnd w:id="43"/>
      <w:r w:rsidRPr="00352544">
        <w:rPr>
          <w:color w:val="auto"/>
          <w:sz w:val="24"/>
          <w:szCs w:val="24"/>
        </w:rPr>
        <w:lastRenderedPageBreak/>
        <w:t>Results</w:t>
      </w:r>
      <w:bookmarkEnd w:id="46"/>
    </w:p>
    <w:p w14:paraId="4E3D92D4" w14:textId="77777777" w:rsidR="00481107" w:rsidRPr="00352544" w:rsidRDefault="007D01A2"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3"/>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7D01A2" w:rsidP="00945302">
      <w:pPr>
        <w:pStyle w:val="ImageCaption"/>
        <w:spacing w:line="480" w:lineRule="auto"/>
      </w:pPr>
      <w:r w:rsidRPr="00352544">
        <w:t>Frequentist Model of Intervention on UHC Support</w:t>
      </w:r>
    </w:p>
    <w:p w14:paraId="6A353406" w14:textId="77777777" w:rsidR="00481107" w:rsidRPr="00352544" w:rsidRDefault="007D01A2" w:rsidP="00945302">
      <w:pPr>
        <w:pStyle w:val="BodyText"/>
        <w:spacing w:line="480" w:lineRule="auto"/>
      </w:pPr>
      <w:r w:rsidRPr="00352544">
        <w:t>Descriptive statistics are summarized in the Table ab</w:t>
      </w:r>
      <w:r w:rsidRPr="00352544">
        <w:t>ove. Hypothesis 1 was analyzed using a linear mixed model fitted to our support for UHC outcome measure. We did not observe a statistically significant linear main effect for our experimental intervention, t (410) = -1.55, p = .122. We did observe a statis</w:t>
      </w:r>
      <w:r w:rsidRPr="00352544">
        <w:t>tically significant linear main effect of time, t (410) = 6.09, p &lt; .001. Support for UHC increased 1.903 points from pre-intervention to post-intervention. We also saw a statistically significant two-way interaction between the linear effect of time and c</w:t>
      </w:r>
      <w:r w:rsidRPr="00352544">
        <w:t xml:space="preserve">ondition, </w:t>
      </w:r>
      <w:proofErr w:type="gramStart"/>
      <w:r w:rsidRPr="00352544">
        <w:t>t(</w:t>
      </w:r>
      <w:proofErr w:type="gramEnd"/>
      <w:r w:rsidRPr="00352544">
        <w:t>410) = -4.662 ,p &lt; .001. In opposition of H1, as illustrated in [Table of Means Here], the intervention condition reduces support for UHC as compared to our control condition. This was opposite to the effect we expected.</w:t>
      </w:r>
    </w:p>
    <w:p w14:paraId="1619AF43" w14:textId="77777777" w:rsidR="00481107" w:rsidRPr="00352544" w:rsidRDefault="007D01A2"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4"/>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7D01A2" w:rsidP="00945302">
      <w:pPr>
        <w:pStyle w:val="ImageCaption"/>
        <w:spacing w:line="480" w:lineRule="auto"/>
      </w:pPr>
      <w:r w:rsidRPr="00352544">
        <w:t>Table of Means</w:t>
      </w:r>
    </w:p>
    <w:p w14:paraId="340B1166" w14:textId="77777777" w:rsidR="00481107" w:rsidRPr="00352544" w:rsidRDefault="007D01A2"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7D01A2" w:rsidP="00945302">
      <w:pPr>
        <w:pStyle w:val="ImageCaption"/>
        <w:spacing w:line="480" w:lineRule="auto"/>
      </w:pPr>
      <w:r w:rsidRPr="00352544">
        <w:t xml:space="preserve">Our </w:t>
      </w:r>
      <w:r w:rsidRPr="00352544">
        <w:t>control condition improved support for UHC while our intervention did not</w:t>
      </w:r>
    </w:p>
    <w:p w14:paraId="59A24B00" w14:textId="77777777" w:rsidR="00481107" w:rsidRPr="00352544" w:rsidRDefault="007D01A2" w:rsidP="00945302">
      <w:pPr>
        <w:pStyle w:val="Heading2"/>
        <w:spacing w:line="480" w:lineRule="auto"/>
        <w:rPr>
          <w:color w:val="auto"/>
          <w:sz w:val="24"/>
          <w:szCs w:val="24"/>
        </w:rPr>
      </w:pPr>
      <w:bookmarkStart w:id="47" w:name="proposed-mediational-effects"/>
      <w:bookmarkStart w:id="48" w:name="_Toc83931809"/>
      <w:r w:rsidRPr="00352544">
        <w:rPr>
          <w:color w:val="auto"/>
          <w:sz w:val="24"/>
          <w:szCs w:val="24"/>
        </w:rPr>
        <w:lastRenderedPageBreak/>
        <w:t>Proposed Mediational Effects</w:t>
      </w:r>
      <w:bookmarkEnd w:id="48"/>
    </w:p>
    <w:p w14:paraId="4224177E" w14:textId="77777777" w:rsidR="00481107" w:rsidRPr="00352544" w:rsidRDefault="007D01A2" w:rsidP="00945302">
      <w:pPr>
        <w:pStyle w:val="FirstParagraph"/>
        <w:spacing w:line="480" w:lineRule="auto"/>
      </w:pPr>
      <w:r w:rsidRPr="00352544">
        <w:t>Tingley and colleagues (2014) as well as Frazier &amp; Tix (2004) describe the necessary procedures to test mediational hypothesis. For H2a, we posit that pe</w:t>
      </w:r>
      <w:r w:rsidRPr="00352544">
        <w:t>rceived equity as a mediating variable for the causal effect of our intervention condition on support for UHC. The initial step in fitting our mediation model is to have our measure of perceived equity modelled as a function of our intervention condition a</w:t>
      </w:r>
      <w:r w:rsidRPr="00352544">
        <w:t>nd all covariates. Next, we have our support for UHC outcome variable modelled as a function of our measure of perceived equity (the proposed mediator) and the same set of covariates we used in our previous step. Finally, we generate 1000 bootstrap simulat</w:t>
      </w:r>
      <w:r w:rsidRPr="00352544">
        <w:t xml:space="preserve">ions using a quasi-Bayesian monte-carlo method based on normal approximation to estimate the average causal mediational effects and average direct effects of perceived equity on support for UHC. In support of H2a, the effect of our explicit HBP on support </w:t>
      </w:r>
      <w:r w:rsidRPr="00352544">
        <w:t xml:space="preserve">for UHC was partially mediated via the perceived equality of the HBP. We observed a statistically significant effect of experimental condition on our proposed mediating variable, perceived equality, </w:t>
      </w:r>
      <w:proofErr w:type="gramStart"/>
      <w:r w:rsidRPr="00352544">
        <w:t>t(</w:t>
      </w:r>
      <w:proofErr w:type="gramEnd"/>
      <w:r w:rsidRPr="00352544">
        <w:t>820) = -3.551 ,p &lt; .001. Perceived equality decreased 1</w:t>
      </w:r>
      <w:r w:rsidRPr="00352544">
        <w:t xml:space="preserve">0.49 points in our intervention condition compared to our control condition. Furthermore, we observed a statistically significant effect of perceived equality on our outcome variable, support for UHC, </w:t>
      </w:r>
      <w:proofErr w:type="gramStart"/>
      <w:r w:rsidRPr="00352544">
        <w:t>t(</w:t>
      </w:r>
      <w:proofErr w:type="gramEnd"/>
      <w:r w:rsidRPr="00352544">
        <w:t>821) = 18.243 ,p &lt; .001. Support for UHC increased by</w:t>
      </w:r>
      <w:r w:rsidRPr="00352544">
        <w:t xml:space="preserve"> .424 points for every point of increase in perceived equality. After computing 1000 bootstrapped samples, our estimate for our indirect effect was -2.72 (95% CI = -4.43, -1.03), thus our estimated average causal mediation effect is significant (p = 0.002)</w:t>
      </w:r>
      <w:r w:rsidRPr="00352544">
        <w:t xml:space="preserve">. In opposition to H2b, the effect of our explicit HBP on support for UHC was not mediated by the comprehensibility of the HBP. This is since we do not see a significant </w:t>
      </w:r>
      <w:r w:rsidRPr="00352544">
        <w:lastRenderedPageBreak/>
        <w:t>effect of experimental condition on our proposed mediating variable, comprehensibility</w:t>
      </w:r>
      <w:r w:rsidRPr="00352544">
        <w:t xml:space="preserve">, </w:t>
      </w:r>
      <w:proofErr w:type="gramStart"/>
      <w:r w:rsidRPr="00352544">
        <w:t>t(</w:t>
      </w:r>
      <w:proofErr w:type="gramEnd"/>
      <w:r w:rsidRPr="00352544">
        <w:t>820) = -0.805 , p =0.421.</w:t>
      </w:r>
    </w:p>
    <w:p w14:paraId="7DA6041A" w14:textId="77777777" w:rsidR="00481107" w:rsidRPr="00352544" w:rsidRDefault="007D01A2"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7D01A2" w:rsidP="00945302">
      <w:pPr>
        <w:pStyle w:val="ImageCaption"/>
        <w:spacing w:line="480" w:lineRule="auto"/>
      </w:pPr>
      <w:r w:rsidRPr="00352544">
        <w:t>Path Diagram showing the effect of condition on UHC Support and Percieved Equity</w:t>
      </w:r>
    </w:p>
    <w:p w14:paraId="26210C3A" w14:textId="77777777" w:rsidR="00481107" w:rsidRPr="00352544" w:rsidRDefault="007D01A2" w:rsidP="00945302">
      <w:pPr>
        <w:pStyle w:val="BodyText"/>
        <w:spacing w:line="480" w:lineRule="auto"/>
      </w:pPr>
      <w:r w:rsidRPr="00352544">
        <w:t>We chose to illustrate our proposed mediational relationship using a path diagram. Again, in support of H1a, we see that there is a mediational</w:t>
      </w:r>
      <w:r w:rsidRPr="00352544">
        <w:t xml:space="preserve">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7D01A2" w:rsidP="00945302">
      <w:pPr>
        <w:pStyle w:val="Heading2"/>
        <w:spacing w:line="480" w:lineRule="auto"/>
        <w:rPr>
          <w:color w:val="auto"/>
          <w:sz w:val="24"/>
          <w:szCs w:val="24"/>
        </w:rPr>
      </w:pPr>
      <w:bookmarkStart w:id="49" w:name="moderating-effect-of-numeracy"/>
      <w:bookmarkStart w:id="50" w:name="_Toc83931810"/>
      <w:bookmarkEnd w:id="47"/>
      <w:r w:rsidRPr="00352544">
        <w:rPr>
          <w:color w:val="auto"/>
          <w:sz w:val="24"/>
          <w:szCs w:val="24"/>
        </w:rPr>
        <w:lastRenderedPageBreak/>
        <w:t>Moderating Effect of Nume</w:t>
      </w:r>
      <w:r w:rsidRPr="00352544">
        <w:rPr>
          <w:color w:val="auto"/>
          <w:sz w:val="24"/>
          <w:szCs w:val="24"/>
        </w:rPr>
        <w:t>racy</w:t>
      </w:r>
      <w:bookmarkEnd w:id="50"/>
    </w:p>
    <w:p w14:paraId="6B3C8D9F" w14:textId="77777777" w:rsidR="00481107" w:rsidRPr="00352544" w:rsidRDefault="007D01A2" w:rsidP="00945302">
      <w:pPr>
        <w:pStyle w:val="CaptionedFigure"/>
        <w:spacing w:line="480" w:lineRule="auto"/>
      </w:pPr>
      <w:r w:rsidRPr="00352544">
        <w:rPr>
          <w:noProof/>
        </w:rPr>
        <w:drawing>
          <wp:inline distT="0" distB="0" distL="0" distR="0" wp14:anchorId="2EC7417E" wp14:editId="2D284B47">
            <wp:extent cx="4620126" cy="3696101"/>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0D11F2AB" w14:textId="77777777" w:rsidR="00481107" w:rsidRPr="00352544" w:rsidRDefault="007D01A2" w:rsidP="00945302">
      <w:pPr>
        <w:pStyle w:val="ImageCaption"/>
        <w:spacing w:line="480" w:lineRule="auto"/>
      </w:pPr>
      <w:r w:rsidRPr="00352544">
        <w:t>We see a clear interaction between objective numeracy and the intervention</w:t>
      </w:r>
    </w:p>
    <w:p w14:paraId="04973ECD" w14:textId="77777777" w:rsidR="00481107" w:rsidRPr="00352544" w:rsidRDefault="007D01A2" w:rsidP="00945302">
      <w:pPr>
        <w:pStyle w:val="BodyText"/>
        <w:spacing w:line="480" w:lineRule="auto"/>
      </w:pPr>
      <w:r w:rsidRPr="00352544">
        <w:t xml:space="preserve">In partial opposition of H3, in the table above, we see that there is no direct effect of subjective numeracy, ß = 1.784, </w:t>
      </w:r>
      <w:proofErr w:type="gramStart"/>
      <w:r w:rsidRPr="00352544">
        <w:t>t(</w:t>
      </w:r>
      <w:proofErr w:type="gramEnd"/>
      <w:r w:rsidRPr="00352544">
        <w:t>624) = 1.551 ,p = .121, or significant interaction</w:t>
      </w:r>
      <w:r w:rsidRPr="00352544">
        <w:t xml:space="preserve"> with experimental condition, ß = 1.411, t(624) = -0.867 ,p = .386, on support for UHC. Given the lack of direct effect and interaction, we were unable to find evidence of a moderating effect of subjective numeracy on support for UHC.</w:t>
      </w:r>
    </w:p>
    <w:p w14:paraId="3950E62F" w14:textId="77777777" w:rsidR="00481107" w:rsidRPr="00352544" w:rsidRDefault="007D01A2" w:rsidP="00945302">
      <w:pPr>
        <w:pStyle w:val="BodyText"/>
        <w:spacing w:line="480" w:lineRule="auto"/>
      </w:pPr>
      <w:r w:rsidRPr="00352544">
        <w:t>In partial support of</w:t>
      </w:r>
      <w:r w:rsidRPr="00352544">
        <w:t xml:space="preserve"> H3, in the table above, we see a direct effect of objective numeracy on support for UHC, ß = 1.43, t (684) = 2.904, p = 0.004. Support for UHC increases by 1.43 points for each point of increase on the Rasch Numeracy Scale. Furthermore, we also see a sign</w:t>
      </w:r>
      <w:r w:rsidRPr="00352544">
        <w:t xml:space="preserve">ificant interaction between the effect of objective numeracy and the condition, ß = 2.78, </w:t>
      </w:r>
      <w:r w:rsidRPr="00352544">
        <w:lastRenderedPageBreak/>
        <w:t>t (624) = 3.99, p &lt; .001. In our intervention condition, support for UHC increases by an additional 2.78 points for each point of increase on the Rasch Numeracy Scale</w:t>
      </w:r>
      <w:r w:rsidRPr="00352544">
        <w:t>. Objective, but not subjective, numeracy has a significant effect on support for UHC, with an even greater effect for subjects in our intervention condition.</w:t>
      </w:r>
    </w:p>
    <w:p w14:paraId="6F9B7D40" w14:textId="77777777" w:rsidR="00481107" w:rsidRPr="00352544" w:rsidRDefault="007D01A2"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7D01A2" w:rsidP="00945302">
      <w:pPr>
        <w:pStyle w:val="ImageCaption"/>
        <w:spacing w:line="480" w:lineRule="auto"/>
      </w:pPr>
      <w:r w:rsidRPr="00352544">
        <w:t>We see no interaction between subjective numeracy and the intervention</w:t>
      </w:r>
    </w:p>
    <w:p w14:paraId="7B439D82" w14:textId="77777777" w:rsidR="00481107" w:rsidRPr="00352544" w:rsidRDefault="007D01A2" w:rsidP="00945302">
      <w:pPr>
        <w:pStyle w:val="Heading2"/>
        <w:spacing w:line="480" w:lineRule="auto"/>
        <w:rPr>
          <w:color w:val="auto"/>
          <w:sz w:val="24"/>
          <w:szCs w:val="24"/>
        </w:rPr>
      </w:pPr>
      <w:bookmarkStart w:id="51" w:name="qualitative-results-1"/>
      <w:bookmarkStart w:id="52" w:name="_Toc83931811"/>
      <w:bookmarkEnd w:id="49"/>
      <w:r w:rsidRPr="00352544">
        <w:rPr>
          <w:color w:val="auto"/>
          <w:sz w:val="24"/>
          <w:szCs w:val="24"/>
        </w:rPr>
        <w:t>Qualitative results</w:t>
      </w:r>
      <w:bookmarkEnd w:id="52"/>
    </w:p>
    <w:p w14:paraId="6BFE8626" w14:textId="77777777" w:rsidR="00481107" w:rsidRPr="00352544" w:rsidRDefault="007D01A2" w:rsidP="00945302">
      <w:pPr>
        <w:pStyle w:val="FirstParagraph"/>
        <w:spacing w:line="480" w:lineRule="auto"/>
      </w:pPr>
      <w:r w:rsidRPr="00352544">
        <w:t>Anal</w:t>
      </w:r>
      <w:r w:rsidRPr="00352544">
        <w:t xml:space="preserve">yzing our free-response question, we found very similar responses to those in Study 1, but with some significant </w:t>
      </w:r>
      <w:proofErr w:type="gramStart"/>
      <w:r w:rsidRPr="00352544">
        <w:t>differences .</w:t>
      </w:r>
      <w:proofErr w:type="gramEnd"/>
      <w:r w:rsidRPr="00352544">
        <w:t xml:space="preserve"> Unlike Study 1, no participants reported difficulty with comprehending the new activity or confusion regarding the instructions a</w:t>
      </w:r>
      <w:r w:rsidRPr="00352544">
        <w:t xml:space="preserve">nd </w:t>
      </w:r>
      <w:proofErr w:type="gramStart"/>
      <w:r w:rsidRPr="00352544">
        <w:t>procedures..</w:t>
      </w:r>
      <w:proofErr w:type="gramEnd"/>
      <w:r w:rsidRPr="00352544">
        <w:t xml:space="preserve"> Several participants however reported difficulty regarding the decision making required in the task itself. Some examples include:</w:t>
      </w:r>
    </w:p>
    <w:p w14:paraId="1E6D5ECF" w14:textId="77777777" w:rsidR="00481107" w:rsidRPr="00352544" w:rsidRDefault="007D01A2" w:rsidP="00945302">
      <w:pPr>
        <w:pStyle w:val="BlockText"/>
        <w:spacing w:line="480" w:lineRule="auto"/>
      </w:pPr>
      <w:r w:rsidRPr="00352544">
        <w:lastRenderedPageBreak/>
        <w:t>“</w:t>
      </w:r>
      <w:proofErr w:type="gramStart"/>
      <w:r w:rsidRPr="00352544">
        <w:t>it</w:t>
      </w:r>
      <w:proofErr w:type="gramEnd"/>
      <w:r w:rsidRPr="00352544">
        <w:t xml:space="preserve"> was much more difficult than I thought it was going to be; I had to compromise points in some places to b</w:t>
      </w:r>
      <w:r w:rsidRPr="00352544">
        <w:t>e able to get at least basic coverage in other areas”</w:t>
      </w:r>
    </w:p>
    <w:p w14:paraId="64DB008A" w14:textId="77777777" w:rsidR="00481107" w:rsidRPr="00352544" w:rsidRDefault="007D01A2" w:rsidP="00945302">
      <w:pPr>
        <w:pStyle w:val="BlockText"/>
        <w:spacing w:line="480" w:lineRule="auto"/>
      </w:pPr>
      <w:r w:rsidRPr="00352544">
        <w:t>“</w:t>
      </w: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7D01A2" w:rsidP="00945302">
      <w:pPr>
        <w:pStyle w:val="FirstParagraph"/>
        <w:spacing w:line="480" w:lineRule="auto"/>
      </w:pPr>
      <w:r w:rsidRPr="00352544">
        <w:t>Addi</w:t>
      </w:r>
      <w:r w:rsidRPr="00352544">
        <w:t>tionally, replicating what we found in Study 1, 18.4% of intervention condition participants and 8.7% of control condition participants found the activity particularly interesting and fun. Given that the purpose of the intervention is to increase engagemen</w:t>
      </w:r>
      <w:r w:rsidRPr="00352544">
        <w:t>t, this is a positive outcome. An example of these responses:</w:t>
      </w:r>
    </w:p>
    <w:p w14:paraId="54791249" w14:textId="77777777" w:rsidR="00481107" w:rsidRPr="00352544" w:rsidRDefault="007D01A2"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7D01A2" w:rsidP="00945302">
      <w:pPr>
        <w:pStyle w:val="BlockText"/>
        <w:spacing w:line="480" w:lineRule="auto"/>
      </w:pPr>
      <w:r w:rsidRPr="00352544">
        <w:t xml:space="preserve">“Enjoyed it, </w:t>
      </w:r>
      <w:proofErr w:type="gramStart"/>
      <w:r w:rsidRPr="00352544">
        <w:t>overall</w:t>
      </w:r>
      <w:proofErr w:type="gramEnd"/>
      <w:r w:rsidRPr="00352544">
        <w:t xml:space="preserve"> I believe that there should be Universal Heal</w:t>
      </w:r>
      <w:r w:rsidRPr="00352544">
        <w:t>th Care, but I did not realize how complicated it was. This exercise showed me how complicated it will be if the US decides to go through with something like this.”</w:t>
      </w:r>
    </w:p>
    <w:p w14:paraId="1EB7F7B9" w14:textId="77777777" w:rsidR="00481107" w:rsidRPr="00352544" w:rsidRDefault="007D01A2" w:rsidP="00945302">
      <w:pPr>
        <w:pStyle w:val="Heading1"/>
        <w:spacing w:line="480" w:lineRule="auto"/>
        <w:rPr>
          <w:color w:val="auto"/>
          <w:sz w:val="24"/>
          <w:szCs w:val="24"/>
        </w:rPr>
      </w:pPr>
      <w:bookmarkStart w:id="53" w:name="discussion-1"/>
      <w:bookmarkStart w:id="54" w:name="_Toc83931812"/>
      <w:bookmarkEnd w:id="45"/>
      <w:bookmarkEnd w:id="51"/>
      <w:r w:rsidRPr="00352544">
        <w:rPr>
          <w:color w:val="auto"/>
          <w:sz w:val="24"/>
          <w:szCs w:val="24"/>
        </w:rPr>
        <w:t>Discussion</w:t>
      </w:r>
      <w:bookmarkEnd w:id="54"/>
    </w:p>
    <w:p w14:paraId="12A748E1" w14:textId="77777777" w:rsidR="00481107" w:rsidRPr="00352544" w:rsidRDefault="007D01A2" w:rsidP="00945302">
      <w:pPr>
        <w:pStyle w:val="FirstParagraph"/>
        <w:spacing w:line="480" w:lineRule="auto"/>
      </w:pPr>
      <w:r w:rsidRPr="00352544">
        <w:t xml:space="preserve">Our primary goal for Study 2 was to provide a pseudo-replication of our Study 1 </w:t>
      </w:r>
      <w:r w:rsidRPr="00352544">
        <w:t xml:space="preserve">hypothesis, with improved experimental materials intended to reduce confusion. Hypothesis 1 was not supported by the results of our intervention. We recorded the exact opposite effect; our intervention was less effective at increasing support for UHC than </w:t>
      </w:r>
      <w:r w:rsidRPr="00352544">
        <w:t xml:space="preserve">our control. Additionally, we directly measured our two proposed mediating relationships </w:t>
      </w:r>
      <w:r w:rsidRPr="00352544">
        <w:lastRenderedPageBreak/>
        <w:t>through Hypothesis 2. We believed that greater perceived equity would increase support for UHC (H2a). We also believed increased comprehensibility would increase suppo</w:t>
      </w:r>
      <w:r w:rsidRPr="00352544">
        <w:t>rt for UHC (H2b).</w:t>
      </w:r>
    </w:p>
    <w:p w14:paraId="36A39CF5" w14:textId="77777777" w:rsidR="00481107" w:rsidRPr="00352544" w:rsidRDefault="007D01A2" w:rsidP="00945302">
      <w:pPr>
        <w:pStyle w:val="BodyText"/>
        <w:spacing w:line="480" w:lineRule="auto"/>
      </w:pPr>
      <w:r w:rsidRPr="00352544">
        <w:t>Hypothesis 2a was supported by the results of our intervention. The data indicated that perceived equality was a significant mediator for support for UHC. Using the bootstrapping method outlined by Tingley and colleagues (2014), we estima</w:t>
      </w:r>
      <w:r w:rsidRPr="00352544">
        <w:t>ted that perceived equality is a significant mediator on support for UHC not just in our sample, but in the population. Our intervention condition was perceived to have lower equity than our control, which partly explains why our control condition had a gr</w:t>
      </w:r>
      <w:r w:rsidRPr="00352544">
        <w:t>eater increase in support for UHC, in opposition to Hypothesis 1. Hypothesis 2b was not supported by the results of our intervention; There was not a significant effect of experimental condition on comprehensibility. Lastly, we intended to determine if obj</w:t>
      </w:r>
      <w:r w:rsidRPr="00352544">
        <w:t>ective and subjective numeracy would moderate the effect of intervention condition on support for UHC in Hypothesis 3. Hypothesis 3 was partially supported by the results of our intervention. We saw a significant effect of objective, but not subjective num</w:t>
      </w:r>
      <w:r w:rsidRPr="00352544">
        <w:t>eracy, on support for UHC. Furthermore, we found a significant interaction between the effect of objective numeracy and our intervention condition. Subjects low in objective numeracy had greater support for UHC in our control condition compared to our inte</w:t>
      </w:r>
      <w:r w:rsidRPr="00352544">
        <w:t>rvention condition, in opposition to Hypothesis 1. Yet subjects high in objective numeracy had greater support for UHC in our intervention condition compared to our control condition, in support of Hypothesis 1. This indicates that our initial Hypothesis 1</w:t>
      </w:r>
      <w:r w:rsidRPr="00352544">
        <w:t xml:space="preserve"> is valid, but only for subjects with higher objective numeracy.</w:t>
      </w:r>
    </w:p>
    <w:p w14:paraId="3DC925D7" w14:textId="77777777" w:rsidR="00481107" w:rsidRPr="00352544" w:rsidRDefault="007D01A2" w:rsidP="00945302">
      <w:pPr>
        <w:pStyle w:val="BodyText"/>
        <w:spacing w:line="480" w:lineRule="auto"/>
      </w:pPr>
      <w:r w:rsidRPr="00352544">
        <w:lastRenderedPageBreak/>
        <w:t>In line with previous research, we did find that the majority (69% of our subjects) of our participants found the HBP acceptable (Goold et al., 2000; Danis et al., 2004). We also replicated t</w:t>
      </w:r>
      <w:r w:rsidRPr="00352544">
        <w:t>he positive level of support found by Huebner and colleagues (2006), but in a non-medical student population. However, we only partially replicated previous work on the effects of active versus passive instruction (Haidet et al., 2004; Michel et al., 2009;</w:t>
      </w:r>
      <w:r w:rsidRPr="00352544">
        <w:t xml:space="preserve"> Weiger et al., 2019). We found that active learning was more effective, but only for subjects with higher numeracy. Hadiet and colleagues (2004) found that active instruction was effective for mathematically focused content, we believe that this is due to</w:t>
      </w:r>
      <w:r w:rsidRPr="00352544">
        <w:t xml:space="preserve"> high objective numeracy further improving the effect of active instruction. The large advantage that the more numerate have is exacerbated even further by active instruction using numbers. Addressing the lack of impact for low-numeracy subjects is necessa</w:t>
      </w:r>
      <w:r w:rsidRPr="00352544">
        <w:t>ry to bridge the understanding gap created by the high complexity of UHC.</w:t>
      </w:r>
    </w:p>
    <w:p w14:paraId="68BD83D7" w14:textId="77777777" w:rsidR="00481107" w:rsidRPr="00352544" w:rsidRDefault="007D01A2" w:rsidP="00945302">
      <w:pPr>
        <w:pStyle w:val="BodyText"/>
        <w:spacing w:line="480" w:lineRule="auto"/>
      </w:pPr>
      <w:r w:rsidRPr="00352544">
        <w:t>Study 2 provided mixed evidence regarding our mediational hypothesis. Both perceived equality as well as understanding of UHC strongly predicted support for UHC. However, our experim</w:t>
      </w:r>
      <w:r w:rsidRPr="00352544">
        <w:t xml:space="preserve">ental intervention lowered perceived equality and neither condition influenced comprehensibility. It is plausible that there is partial mediation of perceived equity on support for UHC. However, our intervention did not successfully improve perceptions of </w:t>
      </w:r>
      <w:r w:rsidRPr="00352544">
        <w:t>equity. This is a repudiation of previous research by Hurst and colleagues (2018) regarding the HBP framework being perceived as fair. We were able to determine that comprehensibility is a strong predictor for support for UHC, but further research is neces</w:t>
      </w:r>
      <w:r w:rsidRPr="00352544">
        <w:t>sary to determine how best to improve comprehensibility.</w:t>
      </w:r>
    </w:p>
    <w:p w14:paraId="4977CE09" w14:textId="77777777" w:rsidR="00481107" w:rsidRPr="00352544" w:rsidRDefault="007D01A2"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w:t>
      </w:r>
      <w:r w:rsidRPr="00352544">
        <w:t>o communicate and interpret mathematical information. In comparison, subjective numeracy represents confidence in ability to understand mathematics, and the preference for numbers over words. Plausibly, those who lack objective numeracy, may find it diffic</w:t>
      </w:r>
      <w:r w:rsidRPr="00352544">
        <w:t>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7D01A2" w:rsidP="00945302">
      <w:pPr>
        <w:pStyle w:val="BodyText"/>
        <w:spacing w:line="480" w:lineRule="auto"/>
      </w:pPr>
      <w:r w:rsidRPr="00352544">
        <w:t>In our intervention, the main source of difficulty wa</w:t>
      </w:r>
      <w:r w:rsidRPr="00352544">
        <w:t>s ‘agonizing’ over distribution of resources for an ideal health plan. This is intentional, making realistic and difficult choices akin to those for health-care officials is the purpose of the exercise. Additionally, many individuals in our intervention co</w:t>
      </w:r>
      <w:r w:rsidRPr="00352544">
        <w:t>ndition expressed support and appreciation for the exercise. This provides further evidence that the HBP based active intervention was indeed successful at improving engagement. However, one consistent category of responses across both conditions expressed</w:t>
      </w:r>
      <w:r w:rsidRPr="00352544">
        <w:t xml:space="preserve"> belief that the exercise was either politically motivated or had a strong intentional bias in its construction. To address this, we could present a HBP for a UHC in comparison to a set of standard private insurance plans. Additionally, measuring political</w:t>
      </w:r>
      <w:r w:rsidRPr="00352544">
        <w:t xml:space="preserve"> affiliation could allow us to directly examine the effect of political motivation on support for UHC.</w:t>
      </w:r>
    </w:p>
    <w:p w14:paraId="5D379CC2" w14:textId="77777777" w:rsidR="00481107" w:rsidRPr="00352544" w:rsidRDefault="007D01A2" w:rsidP="00945302">
      <w:pPr>
        <w:pStyle w:val="Heading1"/>
        <w:spacing w:line="480" w:lineRule="auto"/>
        <w:rPr>
          <w:color w:val="auto"/>
          <w:sz w:val="24"/>
          <w:szCs w:val="24"/>
        </w:rPr>
      </w:pPr>
      <w:bookmarkStart w:id="55" w:name="limitations"/>
      <w:bookmarkStart w:id="56" w:name="_Toc83931813"/>
      <w:bookmarkEnd w:id="53"/>
      <w:r w:rsidRPr="00352544">
        <w:rPr>
          <w:color w:val="auto"/>
          <w:sz w:val="24"/>
          <w:szCs w:val="24"/>
        </w:rPr>
        <w:lastRenderedPageBreak/>
        <w:t>Limitations</w:t>
      </w:r>
      <w:bookmarkEnd w:id="56"/>
    </w:p>
    <w:p w14:paraId="3985ACB2" w14:textId="77777777" w:rsidR="00481107" w:rsidRPr="00352544" w:rsidRDefault="007D01A2" w:rsidP="00945302">
      <w:pPr>
        <w:pStyle w:val="FirstParagraph"/>
        <w:spacing w:line="480" w:lineRule="auto"/>
      </w:pPr>
      <w:r w:rsidRPr="00352544">
        <w:t>Study 2 recruited participants from a large midwestern university located in a medium sized midwestern city. This limits the amount of genera</w:t>
      </w:r>
      <w:r w:rsidRPr="00352544">
        <w:t>lization to other populations. The design of Study 2 required familiarity with internet and online survey platform technology, which may make it difficult to adapt to older or less tech-savvy populations. Some subjects indicated in the free-response sectio</w:t>
      </w:r>
      <w:r w:rsidRPr="00352544">
        <w:t>n that the information presented was biased towards support for UHC and did not paint the whole picture of arguments supporting our current private care system. Therefore, we were unable to derive potential insights comparing to see if positive messaging o</w:t>
      </w:r>
      <w:r w:rsidRPr="00352544">
        <w:t>n private health care would reduce support for UHC.</w:t>
      </w:r>
    </w:p>
    <w:p w14:paraId="583F09EB" w14:textId="77777777" w:rsidR="00481107" w:rsidRPr="00352544" w:rsidRDefault="007D01A2" w:rsidP="00945302">
      <w:pPr>
        <w:pStyle w:val="Heading1"/>
        <w:spacing w:line="480" w:lineRule="auto"/>
        <w:rPr>
          <w:color w:val="auto"/>
          <w:sz w:val="24"/>
          <w:szCs w:val="24"/>
        </w:rPr>
      </w:pPr>
      <w:bookmarkStart w:id="57" w:name="future-directions"/>
      <w:bookmarkStart w:id="58" w:name="_Toc83931814"/>
      <w:bookmarkEnd w:id="55"/>
      <w:r w:rsidRPr="00352544">
        <w:rPr>
          <w:color w:val="auto"/>
          <w:sz w:val="24"/>
          <w:szCs w:val="24"/>
        </w:rPr>
        <w:t>Future Directions</w:t>
      </w:r>
      <w:bookmarkEnd w:id="58"/>
    </w:p>
    <w:p w14:paraId="056C73BC" w14:textId="77777777" w:rsidR="00481107" w:rsidRPr="00352544" w:rsidRDefault="007D01A2" w:rsidP="00945302">
      <w:pPr>
        <w:pStyle w:val="FirstParagraph"/>
        <w:spacing w:line="480" w:lineRule="auto"/>
      </w:pPr>
      <w:r w:rsidRPr="00352544">
        <w:t>The lowest-hanging fruit is a replication of the study, providing evidence of our proposed mediating relationship and moderating effects, on a group that more closely mimics the insuranc</w:t>
      </w:r>
      <w:r w:rsidRPr="00352544">
        <w:t>e buying public. This would provide additional external validity, as the primary decision-makers around health insurance are not university students. Another extension for replications of this research would be to developing a structured plan for qualitati</w:t>
      </w:r>
      <w:r w:rsidRPr="00352544">
        <w:t>ve analysis such as semantic text analysis, LIWC specifically.</w:t>
      </w:r>
    </w:p>
    <w:p w14:paraId="2CA0B456" w14:textId="77777777" w:rsidR="00481107" w:rsidRPr="00352544" w:rsidRDefault="007D01A2" w:rsidP="00945302">
      <w:pPr>
        <w:pStyle w:val="BodyText"/>
        <w:spacing w:line="480" w:lineRule="auto"/>
      </w:pPr>
      <w:r w:rsidRPr="00352544">
        <w:t>There are several modifications of the experimental materials that would be of interest to examine. One would be determining if different resource availability would have greater or lesser supp</w:t>
      </w:r>
      <w:r w:rsidRPr="00352544">
        <w:t>ort. If there is no significant difference, that would perhaps provide evidence indicating that the structure of an HBP could have has greater salience in determining approval versus simply the objective healthcare options available.</w:t>
      </w:r>
    </w:p>
    <w:p w14:paraId="2C331432" w14:textId="77777777" w:rsidR="00481107" w:rsidRPr="00352544" w:rsidRDefault="007D01A2" w:rsidP="00945302">
      <w:pPr>
        <w:pStyle w:val="BodyText"/>
        <w:spacing w:line="480" w:lineRule="auto"/>
      </w:pPr>
      <w:r w:rsidRPr="00352544">
        <w:lastRenderedPageBreak/>
        <w:t>Another valuable exten</w:t>
      </w:r>
      <w:r w:rsidRPr="00352544">
        <w:t>sion would be to measure additional moderating variables. Political orientation and polarization are two variables explicitly referenced in our free response section by participants. We could also design experimental material that explicitly promotes ‘stan</w:t>
      </w:r>
      <w:r w:rsidRPr="00352544">
        <w:t>dard’ private health insurance as it exists in the US or compare to negative messaging on ‘standard’ private health care without having positive information about UHC.</w:t>
      </w:r>
    </w:p>
    <w:p w14:paraId="3E9A8A8C" w14:textId="77777777" w:rsidR="00481107" w:rsidRPr="00352544" w:rsidRDefault="007D01A2" w:rsidP="00945302">
      <w:pPr>
        <w:pStyle w:val="BodyText"/>
        <w:spacing w:line="480" w:lineRule="auto"/>
      </w:pPr>
      <w:r w:rsidRPr="00352544">
        <w:t>The most valuable extension would be to determine how to increase support for UHC with i</w:t>
      </w:r>
      <w:r w:rsidRPr="00352544">
        <w:t>ndividuals that have lower objective numeracy. Low objective numeracy is common in the US population. Having an intervention that only works to increase support for UHC in individuals with high-objective numeracy is problematic as we would want to impact t</w:t>
      </w:r>
      <w:r w:rsidRPr="00352544">
        <w: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7D01A2" w:rsidP="00945302">
      <w:pPr>
        <w:pStyle w:val="Heading1"/>
        <w:spacing w:line="480" w:lineRule="auto"/>
        <w:rPr>
          <w:color w:val="auto"/>
          <w:sz w:val="24"/>
          <w:szCs w:val="24"/>
        </w:rPr>
      </w:pPr>
      <w:bookmarkStart w:id="59" w:name="appendix-a"/>
      <w:bookmarkStart w:id="60" w:name="_Toc83931815"/>
      <w:bookmarkEnd w:id="57"/>
      <w:r w:rsidRPr="00352544">
        <w:rPr>
          <w:color w:val="auto"/>
          <w:sz w:val="24"/>
          <w:szCs w:val="24"/>
        </w:rPr>
        <w:lastRenderedPageBreak/>
        <w:t>Appendix A</w:t>
      </w:r>
      <w:bookmarkEnd w:id="60"/>
    </w:p>
    <w:p w14:paraId="2E0E6623" w14:textId="77777777" w:rsidR="00481107" w:rsidRPr="00352544" w:rsidRDefault="007D01A2" w:rsidP="00945302">
      <w:pPr>
        <w:pStyle w:val="Heading3"/>
        <w:spacing w:line="480" w:lineRule="auto"/>
        <w:rPr>
          <w:color w:val="auto"/>
        </w:rPr>
      </w:pPr>
      <w:bookmarkStart w:id="61" w:name="experimental-materials-for-study-1"/>
      <w:r w:rsidRPr="00352544">
        <w:rPr>
          <w:color w:val="auto"/>
        </w:rPr>
        <w:t xml:space="preserve">Experimental Materials for </w:t>
      </w:r>
      <w:r w:rsidRPr="00352544">
        <w:rPr>
          <w:color w:val="auto"/>
        </w:rPr>
        <w:t>Study 1</w:t>
      </w:r>
    </w:p>
    <w:p w14:paraId="7971105F" w14:textId="77777777" w:rsidR="00481107" w:rsidRPr="00352544" w:rsidRDefault="007D01A2"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19"/>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7D01A2" w:rsidP="00945302">
      <w:pPr>
        <w:pStyle w:val="ImageCaption"/>
        <w:spacing w:line="480" w:lineRule="auto"/>
      </w:pPr>
      <w:r w:rsidRPr="00352544">
        <w:t>Blank CHAT Sheet for ‘Active’ intervention condition</w:t>
      </w:r>
    </w:p>
    <w:p w14:paraId="41AA38E1" w14:textId="77777777" w:rsidR="00481107" w:rsidRPr="00352544" w:rsidRDefault="007D01A2"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20"/>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7D01A2" w:rsidP="00945302">
      <w:pPr>
        <w:pStyle w:val="ImageCaption"/>
        <w:spacing w:line="480" w:lineRule="auto"/>
      </w:pPr>
      <w:r w:rsidRPr="00352544">
        <w:t>Legend for ‘Active’ intervention condition</w:t>
      </w:r>
    </w:p>
    <w:p w14:paraId="678BC4A6" w14:textId="77777777" w:rsidR="00481107" w:rsidRPr="00352544" w:rsidRDefault="007D01A2"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1"/>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7D01A2" w:rsidP="00945302">
      <w:pPr>
        <w:pStyle w:val="ImageCaption"/>
        <w:spacing w:line="480" w:lineRule="auto"/>
      </w:pPr>
      <w:r w:rsidRPr="00352544">
        <w:t>Blank CHAT Sheet for uninformative control condition</w:t>
      </w:r>
    </w:p>
    <w:p w14:paraId="4C51F667" w14:textId="77777777" w:rsidR="00481107" w:rsidRPr="00352544" w:rsidRDefault="007D01A2"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2"/>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7D01A2" w:rsidP="00945302">
      <w:pPr>
        <w:pStyle w:val="ImageCaption"/>
        <w:spacing w:line="480" w:lineRule="auto"/>
      </w:pPr>
      <w:r w:rsidRPr="00352544">
        <w:t>Legend for uninformative control condition</w:t>
      </w:r>
    </w:p>
    <w:p w14:paraId="20FA5757" w14:textId="77777777" w:rsidR="00481107" w:rsidRPr="00352544" w:rsidRDefault="007D01A2" w:rsidP="00945302">
      <w:pPr>
        <w:pStyle w:val="BodyText"/>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3"/>
                    <a:stretch>
                      <a:fillRect/>
                    </a:stretch>
                  </pic:blipFill>
                  <pic:spPr bwMode="auto">
                    <a:xfrm>
                      <a:off x="0" y="0"/>
                      <a:ext cx="5334000" cy="5497029"/>
                    </a:xfrm>
                    <a:prstGeom prst="rect">
                      <a:avLst/>
                    </a:prstGeom>
                    <a:noFill/>
                    <a:ln w="9525">
                      <a:noFill/>
                      <a:headEnd/>
                      <a:tailEnd/>
                    </a:ln>
                  </pic:spPr>
                </pic:pic>
              </a:graphicData>
            </a:graphic>
          </wp:inline>
        </w:drawing>
      </w:r>
      <w:r w:rsidRPr="00352544">
        <w:t xml:space="preserve"> </w:t>
      </w: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4"/>
                    <a:stretch>
                      <a:fillRect/>
                    </a:stretch>
                  </pic:blipFill>
                  <pic:spPr bwMode="auto">
                    <a:xfrm>
                      <a:off x="0" y="0"/>
                      <a:ext cx="5334000" cy="5513658"/>
                    </a:xfrm>
                    <a:prstGeom prst="rect">
                      <a:avLst/>
                    </a:prstGeom>
                    <a:noFill/>
                    <a:ln w="9525">
                      <a:noFill/>
                      <a:headEnd/>
                      <a:tailEnd/>
                    </a:ln>
                  </pic:spPr>
                </pic:pic>
              </a:graphicData>
            </a:graphic>
          </wp:inline>
        </w:drawing>
      </w:r>
    </w:p>
    <w:p w14:paraId="3EF561F9" w14:textId="77777777" w:rsidR="00481107" w:rsidRPr="00352544" w:rsidRDefault="007D01A2" w:rsidP="00945302">
      <w:pPr>
        <w:pStyle w:val="Heading1"/>
        <w:spacing w:line="480" w:lineRule="auto"/>
        <w:rPr>
          <w:color w:val="auto"/>
          <w:sz w:val="24"/>
          <w:szCs w:val="24"/>
        </w:rPr>
      </w:pPr>
      <w:bookmarkStart w:id="62" w:name="appendix-b"/>
      <w:bookmarkStart w:id="63" w:name="_Toc83931816"/>
      <w:bookmarkEnd w:id="59"/>
      <w:bookmarkEnd w:id="61"/>
      <w:r w:rsidRPr="00352544">
        <w:rPr>
          <w:color w:val="auto"/>
          <w:sz w:val="24"/>
          <w:szCs w:val="24"/>
        </w:rPr>
        <w:lastRenderedPageBreak/>
        <w:t>Appendix B</w:t>
      </w:r>
      <w:bookmarkEnd w:id="63"/>
    </w:p>
    <w:p w14:paraId="66BC5E3A" w14:textId="77777777" w:rsidR="00481107" w:rsidRPr="00352544" w:rsidRDefault="007D01A2" w:rsidP="00945302">
      <w:pPr>
        <w:pStyle w:val="Heading3"/>
        <w:spacing w:line="480" w:lineRule="auto"/>
        <w:rPr>
          <w:color w:val="auto"/>
        </w:rPr>
      </w:pPr>
      <w:bookmarkStart w:id="64" w:name="experimental-materials-for-study-2"/>
      <w:r w:rsidRPr="00352544">
        <w:rPr>
          <w:color w:val="auto"/>
        </w:rPr>
        <w:t>Experimental Materials for Study 2</w:t>
      </w:r>
    </w:p>
    <w:p w14:paraId="6377CFEE" w14:textId="77777777" w:rsidR="00481107" w:rsidRPr="00352544" w:rsidRDefault="007D01A2"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5"/>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7D01A2" w:rsidP="00945302">
      <w:pPr>
        <w:pStyle w:val="ImageCaption"/>
        <w:spacing w:line="480" w:lineRule="auto"/>
      </w:pPr>
      <w:r w:rsidRPr="00352544">
        <w:t>Screenshot of Web Exercise for Intervention Condition</w:t>
      </w:r>
    </w:p>
    <w:p w14:paraId="2D20B78D" w14:textId="77777777" w:rsidR="00481107" w:rsidRPr="00352544" w:rsidRDefault="007D01A2"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6"/>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7D01A2"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7D01A2"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27"/>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77777777" w:rsidR="00481107" w:rsidRPr="00352544" w:rsidRDefault="007D01A2" w:rsidP="00945302">
      <w:pPr>
        <w:pStyle w:val="ImageCaption"/>
        <w:spacing w:line="480" w:lineRule="auto"/>
      </w:pPr>
      <w:r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77777777" w:rsidR="00481107" w:rsidRPr="00352544" w:rsidRDefault="007D01A2" w:rsidP="00945302">
      <w:pPr>
        <w:pStyle w:val="ImageCaption"/>
        <w:spacing w:line="480" w:lineRule="auto"/>
      </w:pPr>
      <w:r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7D01A2"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29"/>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7D01A2" w:rsidP="00945302">
      <w:pPr>
        <w:pStyle w:val="ImageCaption"/>
        <w:spacing w:line="480" w:lineRule="auto"/>
      </w:pPr>
      <w:r w:rsidRPr="00352544">
        <w:t>Support for UHC Measure - Scale and Item wording</w:t>
      </w:r>
    </w:p>
    <w:p w14:paraId="57691F21" w14:textId="77777777" w:rsidR="00481107" w:rsidRPr="00352544" w:rsidRDefault="007D01A2"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30"/>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7D01A2" w:rsidP="00945302">
      <w:pPr>
        <w:pStyle w:val="ImageCaption"/>
        <w:spacing w:line="480" w:lineRule="auto"/>
      </w:pPr>
      <w:r w:rsidRPr="00352544">
        <w:t>Percieved Equity Measure - Scale and Item wording</w:t>
      </w:r>
    </w:p>
    <w:p w14:paraId="73E3E4AB" w14:textId="77777777" w:rsidR="00481107" w:rsidRPr="00352544" w:rsidRDefault="007D01A2"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1"/>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7D01A2" w:rsidP="00945302">
      <w:pPr>
        <w:pStyle w:val="ImageCaption"/>
        <w:spacing w:line="480" w:lineRule="auto"/>
      </w:pPr>
      <w:r w:rsidRPr="00352544">
        <w:t>Percieved Understanding Measure - Scale and Item wording</w:t>
      </w:r>
    </w:p>
    <w:p w14:paraId="09469264" w14:textId="77777777" w:rsidR="00481107" w:rsidRPr="00352544" w:rsidRDefault="007D01A2"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2"/>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7D01A2" w:rsidP="00945302">
      <w:pPr>
        <w:pStyle w:val="ImageCaption"/>
        <w:spacing w:line="480" w:lineRule="auto"/>
      </w:pPr>
      <w:r w:rsidRPr="00352544">
        <w:t>Subjective Numeracy Scale Part 1 - Scale and Item wording</w:t>
      </w:r>
    </w:p>
    <w:p w14:paraId="611BFD5C" w14:textId="77777777" w:rsidR="00481107" w:rsidRPr="00352544" w:rsidRDefault="007D01A2"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3"/>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7D01A2" w:rsidP="00945302">
      <w:pPr>
        <w:pStyle w:val="ImageCaption"/>
        <w:spacing w:line="480" w:lineRule="auto"/>
      </w:pPr>
      <w:r w:rsidRPr="00352544">
        <w:t>Subje</w:t>
      </w:r>
      <w:r w:rsidRPr="00352544">
        <w:t>ctive Numeracy Scale Part 2 - Scale and Item wording</w:t>
      </w:r>
    </w:p>
    <w:p w14:paraId="15006945" w14:textId="77777777" w:rsidR="00481107" w:rsidRPr="00352544" w:rsidRDefault="007D01A2"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4"/>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7D01A2" w:rsidP="00945302">
      <w:pPr>
        <w:pStyle w:val="ImageCaption"/>
        <w:spacing w:line="480" w:lineRule="auto"/>
      </w:pPr>
      <w:r w:rsidRPr="00352544">
        <w:t>Rasch Numeracy Scale (Objective Numeracy) - Item wording</w:t>
      </w:r>
    </w:p>
    <w:p w14:paraId="04180807" w14:textId="77777777" w:rsidR="00481107" w:rsidRPr="00352544" w:rsidRDefault="007D01A2" w:rsidP="00945302">
      <w:pPr>
        <w:pStyle w:val="Heading1"/>
        <w:spacing w:line="480" w:lineRule="auto"/>
        <w:rPr>
          <w:color w:val="auto"/>
          <w:sz w:val="24"/>
          <w:szCs w:val="24"/>
        </w:rPr>
      </w:pPr>
      <w:bookmarkStart w:id="65" w:name="references"/>
      <w:bookmarkStart w:id="66" w:name="_Toc83931817"/>
      <w:bookmarkEnd w:id="62"/>
      <w:bookmarkEnd w:id="64"/>
      <w:r w:rsidRPr="00352544">
        <w:rPr>
          <w:color w:val="auto"/>
          <w:sz w:val="24"/>
          <w:szCs w:val="24"/>
        </w:rPr>
        <w:t>References</w:t>
      </w:r>
      <w:bookmarkEnd w:id="66"/>
    </w:p>
    <w:p w14:paraId="28F8AE77" w14:textId="77777777" w:rsidR="00481107" w:rsidRPr="00352544" w:rsidRDefault="007D01A2" w:rsidP="00945302">
      <w:pPr>
        <w:pStyle w:val="Bibliography"/>
        <w:spacing w:line="480" w:lineRule="auto"/>
      </w:pPr>
      <w:bookmarkStart w:id="67" w:name="ref-Agency2017"/>
      <w:bookmarkStart w:id="68" w:name="refs"/>
      <w:r w:rsidRPr="00352544">
        <w:t>Agency, Vermont. 2017. “State of Vermont Health Care Financing Plan Beginning Calendar Year 2017 Analysis,” no. 2013.</w:t>
      </w:r>
    </w:p>
    <w:p w14:paraId="6749CE5D" w14:textId="77777777" w:rsidR="00481107" w:rsidRPr="00352544" w:rsidRDefault="007D01A2" w:rsidP="00945302">
      <w:pPr>
        <w:pStyle w:val="Bibliography"/>
        <w:spacing w:line="480" w:lineRule="auto"/>
      </w:pPr>
      <w:bookmarkStart w:id="69" w:name="ref-Agyepong2016"/>
      <w:bookmarkEnd w:id="67"/>
      <w:r w:rsidRPr="00352544">
        <w:lastRenderedPageBreak/>
        <w:t>Agyepong, Irene</w:t>
      </w:r>
      <w:r w:rsidRPr="00352544">
        <w:t xml:space="preserve"> Akua, Daniel Nana Yaw Abankwah, Angela Abroso, Changbae Chun, Joseph Nii Otoe Dodoo, Shinye Lee, Sylvester A. Mensah, et al. 2016. “The "universal" in UHC and Ghana’s National Health Insurance Scheme: Policy and implementation challenges and dilemmas of a</w:t>
      </w:r>
      <w:r w:rsidRPr="00352544">
        <w:t xml:space="preserve">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5">
        <w:r w:rsidRPr="00352544">
          <w:rPr>
            <w:rStyle w:val="Hyperlink"/>
            <w:color w:val="auto"/>
          </w:rPr>
          <w:t>https://doi.org/10.1186/s12913-016-1758-y</w:t>
        </w:r>
      </w:hyperlink>
      <w:r w:rsidRPr="00352544">
        <w:t>.</w:t>
      </w:r>
    </w:p>
    <w:p w14:paraId="157EBC66" w14:textId="77777777" w:rsidR="00481107" w:rsidRPr="00352544" w:rsidRDefault="007D01A2" w:rsidP="00945302">
      <w:pPr>
        <w:pStyle w:val="Bibliography"/>
        <w:spacing w:line="480" w:lineRule="auto"/>
      </w:pPr>
      <w:bookmarkStart w:id="70" w:name="ref-Anderson2003"/>
      <w:bookmarkEnd w:id="69"/>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6">
        <w:r w:rsidRPr="00352544">
          <w:rPr>
            <w:rStyle w:val="Hyperlink"/>
            <w:color w:val="auto"/>
          </w:rPr>
          <w:t>https://doi.org/10.1377/hlthaff.22.3.89</w:t>
        </w:r>
      </w:hyperlink>
      <w:r w:rsidRPr="00352544">
        <w:t>.</w:t>
      </w:r>
    </w:p>
    <w:p w14:paraId="3A0E5D23" w14:textId="77777777" w:rsidR="00481107" w:rsidRPr="00352544" w:rsidRDefault="007D01A2" w:rsidP="00945302">
      <w:pPr>
        <w:pStyle w:val="Bibliography"/>
        <w:spacing w:line="480" w:lineRule="auto"/>
      </w:pPr>
      <w:bookmarkStart w:id="71" w:name="ref-Assembly1991"/>
      <w:bookmarkEnd w:id="70"/>
      <w:r w:rsidRPr="00352544">
        <w:t xml:space="preserve">Assembly, The General. 1991. “UN general assembly resolution 44/225.” </w:t>
      </w:r>
      <w:r w:rsidRPr="00352544">
        <w:rPr>
          <w:i/>
        </w:rPr>
        <w:t>Marine Policy</w:t>
      </w:r>
      <w:r w:rsidRPr="00352544">
        <w:t xml:space="preserve"> 15 (5): 331–32. </w:t>
      </w:r>
      <w:hyperlink r:id="rId37">
        <w:r w:rsidRPr="00352544">
          <w:rPr>
            <w:rStyle w:val="Hyperlink"/>
            <w:color w:val="auto"/>
          </w:rPr>
          <w:t>https://doi.org/10.1016/0308-597x(91)90085-p</w:t>
        </w:r>
      </w:hyperlink>
      <w:r w:rsidRPr="00352544">
        <w:t>.</w:t>
      </w:r>
    </w:p>
    <w:p w14:paraId="5417D783" w14:textId="77777777" w:rsidR="00481107" w:rsidRPr="00352544" w:rsidRDefault="007D01A2" w:rsidP="00945302">
      <w:pPr>
        <w:pStyle w:val="Bibliography"/>
        <w:spacing w:line="480" w:lineRule="auto"/>
      </w:pPr>
      <w:bookmarkStart w:id="72" w:name="ref-Austin2014"/>
      <w:bookmarkEnd w:id="71"/>
      <w:r w:rsidRPr="00352544">
        <w:t>Austin, Daniel A, and Daniel A Austin. 2014. “Northeastern University Bankruptcy,” no. 204.</w:t>
      </w:r>
    </w:p>
    <w:p w14:paraId="31B3A797" w14:textId="77777777" w:rsidR="00481107" w:rsidRPr="00352544" w:rsidRDefault="007D01A2" w:rsidP="00945302">
      <w:pPr>
        <w:pStyle w:val="Bibliography"/>
        <w:spacing w:line="480" w:lineRule="auto"/>
      </w:pPr>
      <w:bookmarkStart w:id="73" w:name="ref-Baicker2013"/>
      <w:bookmarkEnd w:id="72"/>
      <w:r w:rsidRPr="00352544">
        <w:t>Baicker, Katherine, Sarah L. Taubman, Heidi L. Allen, Mira Bernstein, Jonathan H. Gruber, Joseph P. Newhouse, Eric C. Schneider, Bill J. Wright, Alan M. Zaslavsky,</w:t>
      </w:r>
      <w:r w:rsidRPr="00352544">
        <w:t xml:space="preserve"> and Amy N. Finkelstein. 2013. “The Oregon Experiment — Effects of Medicaid on Clinical Outcomes.” </w:t>
      </w:r>
      <w:r w:rsidRPr="00352544">
        <w:rPr>
          <w:i/>
        </w:rPr>
        <w:t>New England Journal of Medicine</w:t>
      </w:r>
      <w:r w:rsidRPr="00352544">
        <w:t xml:space="preserve"> 368 (18): 1713–22. </w:t>
      </w:r>
      <w:hyperlink r:id="rId38">
        <w:r w:rsidRPr="00352544">
          <w:rPr>
            <w:rStyle w:val="Hyperlink"/>
            <w:color w:val="auto"/>
          </w:rPr>
          <w:t>https://doi.org/10.1056/nejmsa1212321</w:t>
        </w:r>
      </w:hyperlink>
      <w:r w:rsidRPr="00352544">
        <w:t>.</w:t>
      </w:r>
    </w:p>
    <w:p w14:paraId="54310E04" w14:textId="77777777" w:rsidR="00481107" w:rsidRPr="00352544" w:rsidRDefault="007D01A2" w:rsidP="00945302">
      <w:pPr>
        <w:pStyle w:val="Bibliography"/>
        <w:spacing w:line="480" w:lineRule="auto"/>
      </w:pPr>
      <w:bookmarkStart w:id="74" w:name="ref-Bichay2020"/>
      <w:bookmarkEnd w:id="73"/>
      <w:r w:rsidRPr="00352544">
        <w:t>Bichay, Ni</w:t>
      </w:r>
      <w:r w:rsidRPr="00352544">
        <w:t xml:space="preserve">colas. 2020. “Health insurance as a state institution: The effect of single-payer insurance on expenditures in OECD countries.” </w:t>
      </w:r>
      <w:r w:rsidRPr="00352544">
        <w:rPr>
          <w:i/>
        </w:rPr>
        <w:t>Social Science and Medicine</w:t>
      </w:r>
      <w:r w:rsidRPr="00352544">
        <w:t xml:space="preserve"> 265 (September): 113454. </w:t>
      </w:r>
      <w:hyperlink r:id="rId39">
        <w:r w:rsidRPr="00352544">
          <w:rPr>
            <w:rStyle w:val="Hyperlink"/>
            <w:color w:val="auto"/>
          </w:rPr>
          <w:t>https://</w:t>
        </w:r>
        <w:r w:rsidRPr="00352544">
          <w:rPr>
            <w:rStyle w:val="Hyperlink"/>
            <w:color w:val="auto"/>
          </w:rPr>
          <w:t>doi.org/10.1016/j.socscimed.2020.113454</w:t>
        </w:r>
      </w:hyperlink>
      <w:r w:rsidRPr="00352544">
        <w:t>.</w:t>
      </w:r>
    </w:p>
    <w:p w14:paraId="78F39833" w14:textId="77777777" w:rsidR="00481107" w:rsidRPr="00352544" w:rsidRDefault="007D01A2" w:rsidP="00945302">
      <w:pPr>
        <w:pStyle w:val="Bibliography"/>
        <w:spacing w:line="480" w:lineRule="auto"/>
      </w:pPr>
      <w:bookmarkStart w:id="75" w:name="ref-Chalkidou2014"/>
      <w:bookmarkEnd w:id="74"/>
      <w:r w:rsidRPr="00352544">
        <w:t>Chalkidou, Kalipso, Patricio Marquez, Preet K Dhillon, Yot Teerawattananon, Thunyarat Anothaisintawee, Carlos Augusto Grabois Gadelha, and Richard Sullivan. 2014. “Evidence-</w:t>
      </w:r>
      <w:r w:rsidRPr="00352544">
        <w:lastRenderedPageBreak/>
        <w:t>informed frameworks for cost-effective can</w:t>
      </w:r>
      <w:r w:rsidRPr="00352544">
        <w:t xml:space="preserve">cer care and prevention in low, middle, and high-income countries.” </w:t>
      </w:r>
      <w:r w:rsidRPr="00352544">
        <w:rPr>
          <w:i/>
        </w:rPr>
        <w:t>The Lancet Oncology</w:t>
      </w:r>
      <w:r w:rsidRPr="00352544">
        <w:t xml:space="preserve"> 15 (3): e119—–e131. </w:t>
      </w:r>
      <w:hyperlink r:id="rId40">
        <w:r w:rsidRPr="00352544">
          <w:rPr>
            <w:rStyle w:val="Hyperlink"/>
            <w:color w:val="auto"/>
          </w:rPr>
          <w:t>https://doi.org/10.1016/S1470-2045(13)70547-3</w:t>
        </w:r>
      </w:hyperlink>
      <w:r w:rsidRPr="00352544">
        <w:t>.</w:t>
      </w:r>
    </w:p>
    <w:p w14:paraId="3422DA2F" w14:textId="77777777" w:rsidR="00481107" w:rsidRPr="00352544" w:rsidRDefault="007D01A2" w:rsidP="00945302">
      <w:pPr>
        <w:pStyle w:val="Bibliography"/>
        <w:spacing w:line="480" w:lineRule="auto"/>
      </w:pPr>
      <w:bookmarkStart w:id="76" w:name="ref-Rosenberg2020"/>
      <w:bookmarkEnd w:id="75"/>
      <w:r w:rsidRPr="00352544">
        <w:t>D. Rosenberg, Kenneth, and Samuel Me</w:t>
      </w:r>
      <w:r w:rsidRPr="00352544">
        <w:t xml:space="preserve">tz. 2020. “Will Voters Support Higher Taxes to Fund Universal Health Care? Oregon, 2019.” </w:t>
      </w:r>
      <w:r w:rsidRPr="00352544">
        <w:rPr>
          <w:i/>
        </w:rPr>
        <w:t>Journal of General Internal Medicine</w:t>
      </w:r>
      <w:r w:rsidRPr="00352544">
        <w:t xml:space="preserve"> 35 (10): 3120–21. </w:t>
      </w:r>
      <w:hyperlink r:id="rId41">
        <w:r w:rsidRPr="00352544">
          <w:rPr>
            <w:rStyle w:val="Hyperlink"/>
            <w:color w:val="auto"/>
          </w:rPr>
          <w:t>https://doi.org/10.1007/s11606-020-05959-z</w:t>
        </w:r>
      </w:hyperlink>
      <w:r w:rsidRPr="00352544">
        <w:t>.</w:t>
      </w:r>
    </w:p>
    <w:p w14:paraId="38190814" w14:textId="77777777" w:rsidR="00481107" w:rsidRPr="00352544" w:rsidRDefault="007D01A2" w:rsidP="00945302">
      <w:pPr>
        <w:pStyle w:val="Bibliography"/>
        <w:spacing w:line="480" w:lineRule="auto"/>
      </w:pPr>
      <w:bookmarkStart w:id="77" w:name="ref-Dalen2015"/>
      <w:bookmarkEnd w:id="76"/>
      <w:r w:rsidRPr="00352544">
        <w:t>Dalen</w:t>
      </w:r>
      <w:r w:rsidRPr="00352544">
        <w:t xml:space="preserve">, James E., Keith Waterbrook, and Joseph S. Alpert. 2015. “Why do so Many Americans Oppose the Affordable Care Act?” </w:t>
      </w:r>
      <w:r w:rsidRPr="00352544">
        <w:rPr>
          <w:i/>
        </w:rPr>
        <w:t>American Journal of Medicine</w:t>
      </w:r>
      <w:r w:rsidRPr="00352544">
        <w:t xml:space="preserve"> 128 (8): 807–10. </w:t>
      </w:r>
      <w:hyperlink r:id="rId42">
        <w:r w:rsidRPr="00352544">
          <w:rPr>
            <w:rStyle w:val="Hyperlink"/>
            <w:color w:val="auto"/>
          </w:rPr>
          <w:t>https://doi.org/10.1016/j.amj</w:t>
        </w:r>
        <w:r w:rsidRPr="00352544">
          <w:rPr>
            <w:rStyle w:val="Hyperlink"/>
            <w:color w:val="auto"/>
          </w:rPr>
          <w:t>med.2015.01.032</w:t>
        </w:r>
      </w:hyperlink>
      <w:r w:rsidRPr="00352544">
        <w:t>.</w:t>
      </w:r>
    </w:p>
    <w:p w14:paraId="3357BA4A" w14:textId="77777777" w:rsidR="00481107" w:rsidRPr="00352544" w:rsidRDefault="007D01A2" w:rsidP="00945302">
      <w:pPr>
        <w:pStyle w:val="Bibliography"/>
        <w:spacing w:line="480" w:lineRule="auto"/>
      </w:pPr>
      <w:bookmarkStart w:id="78" w:name="ref-Danis2004"/>
      <w:bookmarkEnd w:id="77"/>
      <w:r w:rsidRPr="00352544">
        <w:t xml:space="preserve">Danis, M., A. K. Biddle, and S. D. Goold. 2004. “Enrollees Choose Priorities for Medicare.” </w:t>
      </w:r>
      <w:r w:rsidRPr="00352544">
        <w:rPr>
          <w:i/>
        </w:rPr>
        <w:t>The Gerontologist</w:t>
      </w:r>
      <w:r w:rsidRPr="00352544">
        <w:t xml:space="preserve"> 44 (1): 58–67. </w:t>
      </w:r>
      <w:hyperlink r:id="rId43">
        <w:r w:rsidRPr="00352544">
          <w:rPr>
            <w:rStyle w:val="Hyperlink"/>
            <w:color w:val="auto"/>
          </w:rPr>
          <w:t>https://doi.org/10.1093/geront/44.1.58</w:t>
        </w:r>
      </w:hyperlink>
      <w:r w:rsidRPr="00352544">
        <w:t>.</w:t>
      </w:r>
    </w:p>
    <w:p w14:paraId="47926640" w14:textId="77777777" w:rsidR="00481107" w:rsidRPr="00352544" w:rsidRDefault="007D01A2" w:rsidP="00945302">
      <w:pPr>
        <w:pStyle w:val="Bibliography"/>
        <w:spacing w:line="480" w:lineRule="auto"/>
      </w:pPr>
      <w:bookmarkStart w:id="79" w:name="ref-Danis2002"/>
      <w:bookmarkEnd w:id="78"/>
      <w:r w:rsidRPr="00352544">
        <w:t>Danis, Marion, A</w:t>
      </w:r>
      <w:r w:rsidRPr="00352544">
        <w:t xml:space="preserve">ndrea K. Biddle, and Susan Dorr Goold. 2002. “Insurance benefit preferences of the low-income uninsured.” </w:t>
      </w:r>
      <w:r w:rsidRPr="00352544">
        <w:rPr>
          <w:i/>
        </w:rPr>
        <w:t>Journal of General Internal Medicine</w:t>
      </w:r>
      <w:r w:rsidRPr="00352544">
        <w:t xml:space="preserve"> 17 (2): 125–33. </w:t>
      </w:r>
      <w:hyperlink r:id="rId44">
        <w:r w:rsidRPr="00352544">
          <w:rPr>
            <w:rStyle w:val="Hyperlink"/>
            <w:color w:val="auto"/>
          </w:rPr>
          <w:t>https://doi.org/10.1046/j.152</w:t>
        </w:r>
        <w:r w:rsidRPr="00352544">
          <w:rPr>
            <w:rStyle w:val="Hyperlink"/>
            <w:color w:val="auto"/>
          </w:rPr>
          <w:t>5-1497.2002.10609.x</w:t>
        </w:r>
      </w:hyperlink>
      <w:r w:rsidRPr="00352544">
        <w:t>.</w:t>
      </w:r>
    </w:p>
    <w:p w14:paraId="56697606" w14:textId="77777777" w:rsidR="00481107" w:rsidRPr="00352544" w:rsidRDefault="007D01A2" w:rsidP="00945302">
      <w:pPr>
        <w:pStyle w:val="Bibliography"/>
        <w:spacing w:line="480" w:lineRule="auto"/>
      </w:pPr>
      <w:bookmarkStart w:id="80" w:name="ref-Fagerlin2007"/>
      <w:bookmarkEnd w:id="79"/>
      <w:r w:rsidRPr="00352544">
        <w:t xml:space="preserve">Fagerlin, Angela, Brian J. Zikmund-Fisher, Peter A. Ubel, Aleksandra Jankovic, Holly A. Derry, and Dylan M. Smith. 2007. “Measuring numeracy without a math test: Development of the subjective numeracy scale.” </w:t>
      </w:r>
      <w:r w:rsidRPr="00352544">
        <w:rPr>
          <w:i/>
        </w:rPr>
        <w:t>Medical Decision Making</w:t>
      </w:r>
      <w:r w:rsidRPr="00352544">
        <w:t xml:space="preserve"> 27</w:t>
      </w:r>
      <w:r w:rsidRPr="00352544">
        <w:t xml:space="preserve"> (5): 672–80. </w:t>
      </w:r>
      <w:hyperlink r:id="rId45">
        <w:r w:rsidRPr="00352544">
          <w:rPr>
            <w:rStyle w:val="Hyperlink"/>
            <w:color w:val="auto"/>
          </w:rPr>
          <w:t>https://doi.org/10.1177/0272989X07304449</w:t>
        </w:r>
      </w:hyperlink>
      <w:r w:rsidRPr="00352544">
        <w:t>.</w:t>
      </w:r>
    </w:p>
    <w:p w14:paraId="26E196AD" w14:textId="77777777" w:rsidR="00481107" w:rsidRPr="00352544" w:rsidRDefault="007D01A2" w:rsidP="00945302">
      <w:pPr>
        <w:pStyle w:val="Bibliography"/>
        <w:spacing w:line="480" w:lineRule="auto"/>
      </w:pPr>
      <w:bookmarkStart w:id="81" w:name="ref-Fox2015"/>
      <w:bookmarkEnd w:id="80"/>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w:t>
      </w:r>
      <w:r w:rsidRPr="00352544">
        <w:rPr>
          <w:i/>
        </w:rPr>
        <w:t>t</w:t>
      </w:r>
      <w:r w:rsidRPr="00352544">
        <w:t xml:space="preserve">. Vol. 40. 3. </w:t>
      </w:r>
      <w:hyperlink r:id="rId46">
        <w:r w:rsidRPr="00352544">
          <w:rPr>
            <w:rStyle w:val="Hyperlink"/>
            <w:color w:val="auto"/>
          </w:rPr>
          <w:t>https://doi.org/10.1215/03616878-2888381</w:t>
        </w:r>
      </w:hyperlink>
      <w:r w:rsidRPr="00352544">
        <w:t>.</w:t>
      </w:r>
    </w:p>
    <w:p w14:paraId="375E442A" w14:textId="77777777" w:rsidR="00481107" w:rsidRPr="00352544" w:rsidRDefault="007D01A2" w:rsidP="00945302">
      <w:pPr>
        <w:pStyle w:val="Bibliography"/>
        <w:spacing w:line="480" w:lineRule="auto"/>
      </w:pPr>
      <w:bookmarkStart w:id="82" w:name="ref-Frazier2004"/>
      <w:bookmarkEnd w:id="81"/>
      <w:r w:rsidRPr="00352544">
        <w:lastRenderedPageBreak/>
        <w:t>Frazier, Patricia A., Andrew P. Tix, and Kenneth E. Barron. 2004. “Testing moderator and mediator effects in counseling psychology research</w:t>
      </w:r>
      <w:r w:rsidRPr="00352544">
        <w:t xml:space="preserve">.” </w:t>
      </w:r>
      <w:r w:rsidRPr="00352544">
        <w:rPr>
          <w:i/>
        </w:rPr>
        <w:t>Journal of Counseling Psychology</w:t>
      </w:r>
      <w:r w:rsidRPr="00352544">
        <w:t xml:space="preserve"> 51 (1): 115–34. </w:t>
      </w:r>
      <w:hyperlink r:id="rId47">
        <w:r w:rsidRPr="00352544">
          <w:rPr>
            <w:rStyle w:val="Hyperlink"/>
            <w:color w:val="auto"/>
          </w:rPr>
          <w:t>https://doi.org/10.1037/0022-0167.51.1.115</w:t>
        </w:r>
      </w:hyperlink>
      <w:r w:rsidRPr="00352544">
        <w:t>.</w:t>
      </w:r>
    </w:p>
    <w:p w14:paraId="3669C684" w14:textId="77777777" w:rsidR="00481107" w:rsidRPr="00352544" w:rsidRDefault="007D01A2" w:rsidP="00945302">
      <w:pPr>
        <w:pStyle w:val="Bibliography"/>
        <w:spacing w:line="480" w:lineRule="auto"/>
      </w:pPr>
      <w:bookmarkStart w:id="83" w:name="ref-Galvani2017"/>
      <w:bookmarkEnd w:id="82"/>
      <w:r w:rsidRPr="00352544">
        <w:t>Galvani, Alison P, David P Durham, Sten H Vermund, and Meagan C Fitzpatrick. 2017. “California Uni</w:t>
      </w:r>
      <w:r w:rsidRPr="00352544">
        <w:t xml:space="preserve">versal Health Care: An economic stimulus and lifesaving proposal.” </w:t>
      </w:r>
      <w:r w:rsidRPr="00352544">
        <w:rPr>
          <w:i/>
        </w:rPr>
        <w:t>The Lancet</w:t>
      </w:r>
      <w:r w:rsidRPr="00352544">
        <w:t xml:space="preserve"> 390 (10106): 2012–14. </w:t>
      </w:r>
      <w:hyperlink r:id="rId48">
        <w:r w:rsidRPr="00352544">
          <w:rPr>
            <w:rStyle w:val="Hyperlink"/>
            <w:color w:val="auto"/>
          </w:rPr>
          <w:t>https://doi.org/10.1016/S0140-6736(17)32148-7.California</w:t>
        </w:r>
      </w:hyperlink>
      <w:r w:rsidRPr="00352544">
        <w:t>.</w:t>
      </w:r>
    </w:p>
    <w:p w14:paraId="12F185D4" w14:textId="77777777" w:rsidR="00481107" w:rsidRPr="00352544" w:rsidRDefault="007D01A2" w:rsidP="00945302">
      <w:pPr>
        <w:pStyle w:val="Bibliography"/>
        <w:spacing w:line="480" w:lineRule="auto"/>
      </w:pPr>
      <w:bookmarkStart w:id="84" w:name="ref-Glassman2016"/>
      <w:bookmarkEnd w:id="83"/>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49">
        <w:r w:rsidRPr="00352544">
          <w:rPr>
            <w:rStyle w:val="Hyperlink"/>
            <w:color w:val="auto"/>
          </w:rPr>
          <w:t>https://doi.org/10.1080/23288604.2016.1124171</w:t>
        </w:r>
      </w:hyperlink>
      <w:r w:rsidRPr="00352544">
        <w:t>.</w:t>
      </w:r>
    </w:p>
    <w:p w14:paraId="56A7E19E" w14:textId="77777777" w:rsidR="00481107" w:rsidRPr="00352544" w:rsidRDefault="007D01A2" w:rsidP="00945302">
      <w:pPr>
        <w:pStyle w:val="Bibliography"/>
        <w:spacing w:line="480" w:lineRule="auto"/>
      </w:pPr>
      <w:bookmarkStart w:id="85" w:name="ref-Goold2005"/>
      <w:bookmarkEnd w:id="84"/>
      <w:r w:rsidRPr="00352544">
        <w:t xml:space="preserve">Goold, Susan Dorr, Andrea K. Biddle, Glenn Klipp, and Marion Danis. 2005. “Choosing healthplans all together: A deliberative exercise for allocating limited </w:t>
      </w:r>
      <w:r w:rsidRPr="00352544">
        <w:t xml:space="preserve">health care resources.” </w:t>
      </w:r>
      <w:r w:rsidRPr="00352544">
        <w:rPr>
          <w:i/>
        </w:rPr>
        <w:t>Journal of Health Politics, Policy and Law</w:t>
      </w:r>
      <w:r w:rsidRPr="00352544">
        <w:t xml:space="preserve"> 30 (4): 563–601. </w:t>
      </w:r>
      <w:hyperlink r:id="rId50">
        <w:r w:rsidRPr="00352544">
          <w:rPr>
            <w:rStyle w:val="Hyperlink"/>
            <w:color w:val="auto"/>
          </w:rPr>
          <w:t>https://doi.org/10.1215/03616878-30-4-563</w:t>
        </w:r>
      </w:hyperlink>
      <w:r w:rsidRPr="00352544">
        <w:t>.</w:t>
      </w:r>
    </w:p>
    <w:p w14:paraId="01874ECE" w14:textId="77777777" w:rsidR="00481107" w:rsidRPr="00352544" w:rsidRDefault="007D01A2" w:rsidP="00945302">
      <w:pPr>
        <w:pStyle w:val="Bibliography"/>
        <w:spacing w:line="480" w:lineRule="auto"/>
      </w:pPr>
      <w:bookmarkStart w:id="86" w:name="ref-Haidet2004"/>
      <w:bookmarkEnd w:id="85"/>
      <w:r w:rsidRPr="00352544">
        <w:t>Haidet, Paul, Robert O. Morgan, Kimberly O’Malley, Betty Jeanne Mora</w:t>
      </w:r>
      <w:r w:rsidRPr="00352544">
        <w:t xml:space="preserve">n, and Boyd F. Richards. 2004. “A controlled trial of active versus passive learning strategies in a large group setting.” </w:t>
      </w:r>
      <w:r w:rsidRPr="00352544">
        <w:rPr>
          <w:i/>
        </w:rPr>
        <w:t>Advances in Health Sciences Education</w:t>
      </w:r>
      <w:r w:rsidRPr="00352544">
        <w:t xml:space="preserve"> 9 (1): 15–27. </w:t>
      </w:r>
      <w:hyperlink r:id="rId51">
        <w:r w:rsidRPr="00352544">
          <w:rPr>
            <w:rStyle w:val="Hyperlink"/>
            <w:color w:val="auto"/>
          </w:rPr>
          <w:t>https://doi</w:t>
        </w:r>
        <w:r w:rsidRPr="00352544">
          <w:rPr>
            <w:rStyle w:val="Hyperlink"/>
            <w:color w:val="auto"/>
          </w:rPr>
          <w:t>.org/10.1023/B:AHSE.0000012213.62043.45</w:t>
        </w:r>
      </w:hyperlink>
      <w:r w:rsidRPr="00352544">
        <w:t>.</w:t>
      </w:r>
    </w:p>
    <w:p w14:paraId="3EE6F799" w14:textId="77777777" w:rsidR="00481107" w:rsidRPr="00352544" w:rsidRDefault="007D01A2" w:rsidP="00945302">
      <w:pPr>
        <w:pStyle w:val="Bibliography"/>
        <w:spacing w:line="480" w:lineRule="auto"/>
      </w:pPr>
      <w:bookmarkStart w:id="87" w:name="ref-Himmelstein2005"/>
      <w:bookmarkEnd w:id="86"/>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2">
        <w:r w:rsidRPr="00352544">
          <w:rPr>
            <w:rStyle w:val="Hyperlink"/>
            <w:color w:val="auto"/>
          </w:rPr>
          <w:t>https://doi.org/10.1377/hlthaff.w5.63</w:t>
        </w:r>
      </w:hyperlink>
      <w:r w:rsidRPr="00352544">
        <w:t>.</w:t>
      </w:r>
    </w:p>
    <w:p w14:paraId="3DB57C5A" w14:textId="77777777" w:rsidR="00481107" w:rsidRPr="00352544" w:rsidRDefault="007D01A2" w:rsidP="00945302">
      <w:pPr>
        <w:pStyle w:val="Bibliography"/>
        <w:spacing w:line="480" w:lineRule="auto"/>
      </w:pPr>
      <w:bookmarkStart w:id="88" w:name="ref-Holahan2019"/>
      <w:bookmarkEnd w:id="87"/>
      <w:r w:rsidRPr="00352544">
        <w:lastRenderedPageBreak/>
        <w:t xml:space="preserve">Holahan, John, and Michael Karpman. 2019. “What Explains Support for or Opposition to Medicare for All?” no. August: 1–17. </w:t>
      </w:r>
      <w:hyperlink r:id="rId53">
        <w:r w:rsidRPr="00352544">
          <w:rPr>
            <w:rStyle w:val="Hyperlink"/>
            <w:color w:val="auto"/>
          </w:rPr>
          <w:t>http://hrms.urban.org/briefs/what-explains-support-opposition-medicare-for-all.html</w:t>
        </w:r>
      </w:hyperlink>
      <w:r w:rsidRPr="00352544">
        <w:t>.</w:t>
      </w:r>
    </w:p>
    <w:p w14:paraId="767070D8" w14:textId="77777777" w:rsidR="00481107" w:rsidRPr="00352544" w:rsidRDefault="007D01A2" w:rsidP="00945302">
      <w:pPr>
        <w:pStyle w:val="Bibliography"/>
        <w:spacing w:line="480" w:lineRule="auto"/>
      </w:pPr>
      <w:bookmarkStart w:id="89" w:name="ref-Hsiao2019"/>
      <w:bookmarkEnd w:id="88"/>
      <w:r w:rsidRPr="00352544">
        <w:t>Hsiao, William C., Shou Hsia Cheng, and Winnie Yip. 2019. “What can be achieved with a single-payer NHI system: The case of Taiw</w:t>
      </w:r>
      <w:r w:rsidRPr="00352544">
        <w:t xml:space="preserve">an.” </w:t>
      </w:r>
      <w:r w:rsidRPr="00352544">
        <w:rPr>
          <w:i/>
        </w:rPr>
        <w:t>Social Science and Medicine</w:t>
      </w:r>
      <w:r w:rsidRPr="00352544">
        <w:t xml:space="preserve"> 233: 265–71. </w:t>
      </w:r>
      <w:hyperlink r:id="rId54">
        <w:r w:rsidRPr="00352544">
          <w:rPr>
            <w:rStyle w:val="Hyperlink"/>
            <w:color w:val="auto"/>
          </w:rPr>
          <w:t>https://doi.org/10.1016/j.socscimed.2016.12.006</w:t>
        </w:r>
      </w:hyperlink>
      <w:r w:rsidRPr="00352544">
        <w:t>.</w:t>
      </w:r>
    </w:p>
    <w:p w14:paraId="52A5FABD" w14:textId="77777777" w:rsidR="00481107" w:rsidRPr="00352544" w:rsidRDefault="007D01A2" w:rsidP="00945302">
      <w:pPr>
        <w:pStyle w:val="Bibliography"/>
        <w:spacing w:line="480" w:lineRule="auto"/>
      </w:pPr>
      <w:bookmarkStart w:id="90" w:name="ref-Hsiao2011"/>
      <w:bookmarkEnd w:id="89"/>
      <w:r w:rsidRPr="00352544">
        <w:t>Hsiao, William C, Steven Kappel, and Jonathan Gruber. 2011. “Act 128 Health System Reform Desi</w:t>
      </w:r>
      <w:r w:rsidRPr="00352544">
        <w:t>gn: Achieving Affordable Universal Health Care in Vermont,” 1–174.</w:t>
      </w:r>
    </w:p>
    <w:p w14:paraId="449110A2" w14:textId="77777777" w:rsidR="00481107" w:rsidRPr="00352544" w:rsidRDefault="007D01A2" w:rsidP="00945302">
      <w:pPr>
        <w:pStyle w:val="Bibliography"/>
        <w:spacing w:line="480" w:lineRule="auto"/>
      </w:pPr>
      <w:bookmarkStart w:id="91" w:name="ref-Huebner2006"/>
      <w:bookmarkEnd w:id="90"/>
      <w:r w:rsidRPr="00352544">
        <w:t>Huebner, Jeffrey, Jaya R Agrawal, Ashwini R Sehgal, Paul Jung, Joan Hedgecock, and Steven R Simon. 2006. “Universal health care and reform of the health care system: Views of medical studen</w:t>
      </w:r>
      <w:r w:rsidRPr="00352544">
        <w:t xml:space="preserve">ts in the United States.” </w:t>
      </w:r>
      <w:r w:rsidRPr="00352544">
        <w:rPr>
          <w:i/>
        </w:rPr>
        <w:t>Academic Medicine</w:t>
      </w:r>
      <w:r w:rsidRPr="00352544">
        <w:t xml:space="preserve"> 81 (8): 721–27. </w:t>
      </w:r>
      <w:hyperlink r:id="rId55">
        <w:r w:rsidRPr="00352544">
          <w:rPr>
            <w:rStyle w:val="Hyperlink"/>
            <w:color w:val="auto"/>
          </w:rPr>
          <w:t>https://doi.org/10.1097/00001888-200608000-00008</w:t>
        </w:r>
      </w:hyperlink>
      <w:r w:rsidRPr="00352544">
        <w:t>.</w:t>
      </w:r>
    </w:p>
    <w:p w14:paraId="0C37E6E1" w14:textId="77777777" w:rsidR="00481107" w:rsidRPr="00352544" w:rsidRDefault="007D01A2" w:rsidP="00945302">
      <w:pPr>
        <w:pStyle w:val="Bibliography"/>
        <w:spacing w:line="480" w:lineRule="auto"/>
      </w:pPr>
      <w:bookmarkStart w:id="92" w:name="ref-Hurst2018"/>
      <w:bookmarkEnd w:id="91"/>
      <w:r w:rsidRPr="00352544">
        <w:t>Hurst, Samia A., Mélinée Schindler, Susan D. Goold, and Marion Danis. 2018. “S</w:t>
      </w:r>
      <w:r w:rsidRPr="00352544">
        <w:t xml:space="preserve">wiss-CHAT: Citizens discuss priorities for Swiss health insurance coverage.” </w:t>
      </w:r>
      <w:r w:rsidRPr="00352544">
        <w:rPr>
          <w:i/>
        </w:rPr>
        <w:t>International Journal of Health Policy and Management</w:t>
      </w:r>
      <w:r w:rsidRPr="00352544">
        <w:t xml:space="preserve"> 7 (8): 746–54. </w:t>
      </w:r>
      <w:hyperlink r:id="rId56">
        <w:r w:rsidRPr="00352544">
          <w:rPr>
            <w:rStyle w:val="Hyperlink"/>
            <w:color w:val="auto"/>
          </w:rPr>
          <w:t>https://doi.org/10.15171/ijhpm.2018.15</w:t>
        </w:r>
      </w:hyperlink>
      <w:r w:rsidRPr="00352544">
        <w:t>.</w:t>
      </w:r>
    </w:p>
    <w:p w14:paraId="57A0F8EA" w14:textId="77777777" w:rsidR="00481107" w:rsidRPr="00352544" w:rsidRDefault="007D01A2" w:rsidP="00945302">
      <w:pPr>
        <w:pStyle w:val="Bibliography"/>
        <w:spacing w:line="480" w:lineRule="auto"/>
      </w:pPr>
      <w:bookmarkStart w:id="93" w:name="ref-Hussey2003"/>
      <w:bookmarkEnd w:id="92"/>
      <w:r w:rsidRPr="00352544">
        <w:t xml:space="preserve">Hussey, P., </w:t>
      </w:r>
      <w:r w:rsidRPr="00352544">
        <w:t xml:space="preserve">and G. F. Anderson. 2003. “A comparison of single- and multi-payer health insurance systems and options for reform.” </w:t>
      </w:r>
      <w:r w:rsidRPr="00352544">
        <w:rPr>
          <w:i/>
        </w:rPr>
        <w:t>Health Policy</w:t>
      </w:r>
      <w:r w:rsidRPr="00352544">
        <w:t xml:space="preserve"> 66 (3): 215–28. </w:t>
      </w:r>
      <w:hyperlink r:id="rId57">
        <w:r w:rsidRPr="00352544">
          <w:rPr>
            <w:rStyle w:val="Hyperlink"/>
            <w:color w:val="auto"/>
          </w:rPr>
          <w:t>https://doi.org/10.1016/S0168-8510(03)00050-</w:t>
        </w:r>
        <w:r w:rsidRPr="00352544">
          <w:rPr>
            <w:rStyle w:val="Hyperlink"/>
            <w:color w:val="auto"/>
          </w:rPr>
          <w:t>2</w:t>
        </w:r>
      </w:hyperlink>
      <w:r w:rsidRPr="00352544">
        <w:t>.</w:t>
      </w:r>
    </w:p>
    <w:p w14:paraId="557A052B" w14:textId="77777777" w:rsidR="00481107" w:rsidRPr="00352544" w:rsidRDefault="007D01A2" w:rsidP="00945302">
      <w:pPr>
        <w:pStyle w:val="Bibliography"/>
        <w:spacing w:line="480" w:lineRule="auto"/>
      </w:pPr>
      <w:bookmarkStart w:id="94" w:name="ref-James2015"/>
      <w:bookmarkEnd w:id="93"/>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58">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7D01A2" w:rsidP="00945302">
      <w:pPr>
        <w:pStyle w:val="Bibliography"/>
        <w:spacing w:line="480" w:lineRule="auto"/>
      </w:pPr>
      <w:bookmarkStart w:id="95" w:name="ref-Kim2013"/>
      <w:bookmarkEnd w:id="94"/>
      <w:r w:rsidRPr="00352544">
        <w:t>Kim, Tae Kuen, and Shannon R Lane. 2013. “</w:t>
      </w:r>
      <w:r w:rsidRPr="00352544">
        <w:t xml:space="preserve">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7D01A2" w:rsidP="00945302">
      <w:pPr>
        <w:pStyle w:val="Bibliography"/>
        <w:spacing w:line="480" w:lineRule="auto"/>
      </w:pPr>
      <w:bookmarkStart w:id="96" w:name="ref-Knoll2015"/>
      <w:bookmarkEnd w:id="95"/>
      <w:r w:rsidRPr="00352544">
        <w:t>Knoll, Benjamin R., and Jordan Shewmaker. 20</w:t>
      </w:r>
      <w:r w:rsidRPr="00352544">
        <w:t xml:space="preserve">15. “‘Simply un-American’: Nativism and Support for Health Care Reform.” </w:t>
      </w:r>
      <w:r w:rsidRPr="00352544">
        <w:rPr>
          <w:i/>
        </w:rPr>
        <w:t>Political Behavior</w:t>
      </w:r>
      <w:r w:rsidRPr="00352544">
        <w:t xml:space="preserve"> 37 (1): 87–108. </w:t>
      </w:r>
      <w:hyperlink r:id="rId59">
        <w:r w:rsidRPr="00352544">
          <w:rPr>
            <w:rStyle w:val="Hyperlink"/>
            <w:color w:val="auto"/>
          </w:rPr>
          <w:t>https://doi.org/10.1007/s11109-013-9263-z</w:t>
        </w:r>
      </w:hyperlink>
      <w:r w:rsidRPr="00352544">
        <w:t>.</w:t>
      </w:r>
    </w:p>
    <w:p w14:paraId="3EE18820" w14:textId="77777777" w:rsidR="00481107" w:rsidRPr="00352544" w:rsidRDefault="007D01A2" w:rsidP="00945302">
      <w:pPr>
        <w:pStyle w:val="Bibliography"/>
        <w:spacing w:line="480" w:lineRule="auto"/>
      </w:pPr>
      <w:bookmarkStart w:id="97" w:name="ref-Kochanek2020"/>
      <w:bookmarkEnd w:id="96"/>
      <w:r w:rsidRPr="00352544">
        <w:t>Kochanek, Kenneth D, Jiaquan Xu, and Elizabe</w:t>
      </w:r>
      <w:r w:rsidRPr="00352544">
        <w:t xml:space="preserve">th Arias. 2020. “NCHS Data Brief No. 395, December 2020: Mortality in the United States, 2019,” no. 395: 1–8. </w:t>
      </w:r>
      <w:hyperlink r:id="rId60">
        <w:r w:rsidRPr="00352544">
          <w:rPr>
            <w:rStyle w:val="Hyperlink"/>
            <w:color w:val="auto"/>
          </w:rPr>
          <w:t>https://www.cdc.gov/nchs/products/index.htm.</w:t>
        </w:r>
      </w:hyperlink>
    </w:p>
    <w:p w14:paraId="6D30054B" w14:textId="77777777" w:rsidR="00481107" w:rsidRPr="00352544" w:rsidRDefault="007D01A2" w:rsidP="00945302">
      <w:pPr>
        <w:pStyle w:val="Bibliography"/>
        <w:spacing w:line="480" w:lineRule="auto"/>
      </w:pPr>
      <w:bookmarkStart w:id="98" w:name="ref-Koopman2000"/>
      <w:bookmarkEnd w:id="97"/>
      <w:r w:rsidRPr="00352544">
        <w:t>Koopman, J. J. E., D. Van Bodegom, K.</w:t>
      </w:r>
      <w:r w:rsidRPr="00352544">
        <w:t xml:space="preserve"> G. M. Beenakker, J. W. Jukema, and R. G. J. Westendorp. 2012. “Reply: World Health Report 2000.” </w:t>
      </w:r>
      <w:r w:rsidRPr="00352544">
        <w:rPr>
          <w:i/>
        </w:rPr>
        <w:t>The Lancet</w:t>
      </w:r>
      <w:r w:rsidRPr="00352544">
        <w:t xml:space="preserve"> 380 (9852): 1471–72. </w:t>
      </w:r>
      <w:hyperlink r:id="rId61">
        <w:r w:rsidRPr="00352544">
          <w:rPr>
            <w:rStyle w:val="Hyperlink"/>
            <w:color w:val="auto"/>
          </w:rPr>
          <w:t>https://doi.org/10.1016/S0140-6736(12)61841-8</w:t>
        </w:r>
      </w:hyperlink>
      <w:r w:rsidRPr="00352544">
        <w:t>.</w:t>
      </w:r>
    </w:p>
    <w:p w14:paraId="66480DFF" w14:textId="77777777" w:rsidR="00481107" w:rsidRPr="00352544" w:rsidRDefault="007D01A2" w:rsidP="00945302">
      <w:pPr>
        <w:pStyle w:val="Bibliography"/>
        <w:spacing w:line="480" w:lineRule="auto"/>
      </w:pPr>
      <w:bookmarkStart w:id="99" w:name="ref-Kyle2017"/>
      <w:bookmarkEnd w:id="98"/>
      <w:r w:rsidRPr="00352544">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2">
        <w:r w:rsidRPr="00352544">
          <w:rPr>
            <w:rStyle w:val="Hyperlink"/>
            <w:color w:val="auto"/>
          </w:rPr>
          <w:t>https://doi.org/10.1257/aer.p2017</w:t>
        </w:r>
        <w:r w:rsidRPr="00352544">
          <w:rPr>
            <w:rStyle w:val="Hyperlink"/>
            <w:color w:val="auto"/>
          </w:rPr>
          <w:t>1086</w:t>
        </w:r>
      </w:hyperlink>
      <w:r w:rsidRPr="00352544">
        <w:t>.</w:t>
      </w:r>
    </w:p>
    <w:p w14:paraId="754DE44C" w14:textId="77777777" w:rsidR="00481107" w:rsidRPr="00352544" w:rsidRDefault="007D01A2" w:rsidP="00945302">
      <w:pPr>
        <w:pStyle w:val="Bibliography"/>
        <w:spacing w:line="480" w:lineRule="auto"/>
      </w:pPr>
      <w:bookmarkStart w:id="100" w:name="ref-Lillie-Blanton2000"/>
      <w:bookmarkEnd w:id="99"/>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3">
        <w:r w:rsidRPr="00352544">
          <w:rPr>
            <w:rStyle w:val="Hyperlink"/>
            <w:color w:val="auto"/>
          </w:rPr>
          <w:t>https://doi.org/10.1177/1077558700057001s10</w:t>
        </w:r>
      </w:hyperlink>
      <w:r w:rsidRPr="00352544">
        <w:t>.</w:t>
      </w:r>
    </w:p>
    <w:p w14:paraId="483C30B1" w14:textId="77777777" w:rsidR="00481107" w:rsidRPr="00352544" w:rsidRDefault="007D01A2" w:rsidP="00945302">
      <w:pPr>
        <w:pStyle w:val="Bibliography"/>
        <w:spacing w:line="480" w:lineRule="auto"/>
      </w:pPr>
      <w:bookmarkStart w:id="101" w:name="ref-Manchikanti2010"/>
      <w:bookmarkEnd w:id="100"/>
      <w:r w:rsidRPr="00352544">
        <w:lastRenderedPageBreak/>
        <w:t xml:space="preserve">Manchikanti, Laxmaiah, Frank J. E. Falco, Mark V. Boswell, and Joshua A. Hirsch. 2010. “Facts, fallacies, and politics of comparative effectiveness research: Part 2 </w:t>
      </w:r>
      <w:r w:rsidRPr="00352544">
        <w:t xml:space="preserve">- Implications for interventional pain management.” </w:t>
      </w:r>
      <w:r w:rsidRPr="00352544">
        <w:rPr>
          <w:i/>
        </w:rPr>
        <w:t>Pain Physician</w:t>
      </w:r>
      <w:r w:rsidRPr="00352544">
        <w:t xml:space="preserve"> 13 (1): 55–80.</w:t>
      </w:r>
    </w:p>
    <w:p w14:paraId="4824E485" w14:textId="77777777" w:rsidR="00481107" w:rsidRPr="00352544" w:rsidRDefault="007D01A2" w:rsidP="00945302">
      <w:pPr>
        <w:pStyle w:val="Bibliography"/>
        <w:spacing w:line="480" w:lineRule="auto"/>
      </w:pPr>
      <w:bookmarkStart w:id="102" w:name="ref-Manchikanti2009"/>
      <w:bookmarkEnd w:id="101"/>
      <w:r w:rsidRPr="00352544">
        <w:t xml:space="preserve">Manchikanti, Laxmaiah, Vijay Singh, Sukdeb Datta, Steven P. Cohen, and Joshua A. Hirsch. 2009. “Comprehensive review of epidemiology, scope, and impact of spinal pain.” </w:t>
      </w:r>
      <w:r w:rsidRPr="00352544">
        <w:rPr>
          <w:i/>
        </w:rPr>
        <w:t xml:space="preserve">Pain </w:t>
      </w:r>
      <w:r w:rsidRPr="00352544">
        <w:rPr>
          <w:i/>
        </w:rPr>
        <w:t>Physician</w:t>
      </w:r>
      <w:r w:rsidRPr="00352544">
        <w:t xml:space="preserve"> 12 (4): 35–70.</w:t>
      </w:r>
    </w:p>
    <w:p w14:paraId="4A5FA393" w14:textId="77777777" w:rsidR="00481107" w:rsidRPr="00352544" w:rsidRDefault="007D01A2" w:rsidP="00945302">
      <w:pPr>
        <w:pStyle w:val="Bibliography"/>
        <w:spacing w:line="480" w:lineRule="auto"/>
      </w:pPr>
      <w:bookmarkStart w:id="103" w:name="ref-McDonough2015"/>
      <w:bookmarkEnd w:id="102"/>
      <w:r w:rsidRPr="00352544">
        <w:t xml:space="preserve">McDonough, John E. 2015. “The Demise of Vermont’s Single-Payer Plan.” </w:t>
      </w:r>
      <w:r w:rsidRPr="00352544">
        <w:rPr>
          <w:i/>
        </w:rPr>
        <w:t>New England Journal of Medicine</w:t>
      </w:r>
      <w:r w:rsidRPr="00352544">
        <w:t xml:space="preserve"> 372 (17): 1584–85. </w:t>
      </w:r>
      <w:hyperlink r:id="rId64">
        <w:r w:rsidRPr="00352544">
          <w:rPr>
            <w:rStyle w:val="Hyperlink"/>
            <w:color w:val="auto"/>
          </w:rPr>
          <w:t>https://doi.org/10.1056/nejmp1501050</w:t>
        </w:r>
      </w:hyperlink>
      <w:r w:rsidRPr="00352544">
        <w:t>.</w:t>
      </w:r>
    </w:p>
    <w:p w14:paraId="52130F66" w14:textId="77777777" w:rsidR="00481107" w:rsidRPr="00352544" w:rsidRDefault="007D01A2" w:rsidP="00945302">
      <w:pPr>
        <w:pStyle w:val="Bibliography"/>
        <w:spacing w:line="480" w:lineRule="auto"/>
      </w:pPr>
      <w:bookmarkStart w:id="104" w:name="ref-Michel2009"/>
      <w:bookmarkEnd w:id="103"/>
      <w:r w:rsidRPr="00352544">
        <w:t>Michel, Norbert,</w:t>
      </w:r>
      <w:r w:rsidRPr="00352544">
        <w:t xml:space="preserve">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5">
        <w:r w:rsidRPr="00352544">
          <w:rPr>
            <w:rStyle w:val="Hyperlink"/>
            <w:color w:val="auto"/>
          </w:rPr>
          <w:t>https://doi.org</w:t>
        </w:r>
        <w:r w:rsidRPr="00352544">
          <w:rPr>
            <w:rStyle w:val="Hyperlink"/>
            <w:color w:val="auto"/>
          </w:rPr>
          <w:t>/10.1002/hrdq.20025</w:t>
        </w:r>
      </w:hyperlink>
      <w:r w:rsidRPr="00352544">
        <w:t>.</w:t>
      </w:r>
    </w:p>
    <w:p w14:paraId="4042A375" w14:textId="77777777" w:rsidR="00481107" w:rsidRPr="00352544" w:rsidRDefault="007D01A2" w:rsidP="00945302">
      <w:pPr>
        <w:pStyle w:val="Bibliography"/>
        <w:spacing w:line="480" w:lineRule="auto"/>
      </w:pPr>
      <w:bookmarkStart w:id="105" w:name="ref-Morgan2017"/>
      <w:bookmarkEnd w:id="104"/>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6">
        <w:r w:rsidRPr="00352544">
          <w:rPr>
            <w:rStyle w:val="Hyperlink"/>
            <w:color w:val="auto"/>
          </w:rPr>
          <w:t>https://doi.org/10.1503/cmaj.161481</w:t>
        </w:r>
      </w:hyperlink>
      <w:r w:rsidRPr="00352544">
        <w:t>.</w:t>
      </w:r>
    </w:p>
    <w:p w14:paraId="57858C74" w14:textId="77777777" w:rsidR="00481107" w:rsidRPr="00352544" w:rsidRDefault="007D01A2" w:rsidP="00945302">
      <w:pPr>
        <w:pStyle w:val="Bibliography"/>
        <w:spacing w:line="480" w:lineRule="auto"/>
      </w:pPr>
      <w:bookmarkStart w:id="106" w:name="ref-Morriss2013"/>
      <w:bookmarkEnd w:id="105"/>
      <w:r w:rsidRPr="00352544">
        <w:t xml:space="preserve">Morriss, Frank H. 2013. “Increased risk of death among uninsured neonates.” </w:t>
      </w:r>
      <w:r w:rsidRPr="00352544">
        <w:rPr>
          <w:i/>
        </w:rPr>
        <w:t>Health Services Research</w:t>
      </w:r>
      <w:r w:rsidRPr="00352544">
        <w:t xml:space="preserve"> 48 (4): 1232–55. </w:t>
      </w:r>
      <w:hyperlink r:id="rId67">
        <w:r w:rsidRPr="00352544">
          <w:rPr>
            <w:rStyle w:val="Hyperlink"/>
            <w:color w:val="auto"/>
          </w:rPr>
          <w:t>https://doi.o</w:t>
        </w:r>
        <w:r w:rsidRPr="00352544">
          <w:rPr>
            <w:rStyle w:val="Hyperlink"/>
            <w:color w:val="auto"/>
          </w:rPr>
          <w:t>rg/10.1111/1475-6773.12042</w:t>
        </w:r>
      </w:hyperlink>
      <w:r w:rsidRPr="00352544">
        <w:t>.</w:t>
      </w:r>
    </w:p>
    <w:bookmarkEnd w:id="106"/>
    <w:p w14:paraId="396A2CE3" w14:textId="77777777" w:rsidR="00481107" w:rsidRPr="00352544" w:rsidRDefault="007D01A2"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w:t>
      </w:r>
      <w:r w:rsidRPr="00352544">
        <w:rPr>
          <w:i/>
        </w:rPr>
        <w:t>ragmatics</w:t>
      </w:r>
      <w:r w:rsidRPr="00352544">
        <w:t xml:space="preserve"> 42 (12): 3418–30. </w:t>
      </w:r>
      <w:hyperlink r:id="rId68">
        <w:r w:rsidRPr="00352544">
          <w:rPr>
            <w:rStyle w:val="Hyperlink"/>
            <w:color w:val="auto"/>
          </w:rPr>
          <w:t>https://doi.org/10.1016/j.pragma.2010.04.030</w:t>
        </w:r>
      </w:hyperlink>
      <w:r w:rsidRPr="00352544">
        <w:t>.</w:t>
      </w:r>
    </w:p>
    <w:p w14:paraId="3948C5C6" w14:textId="77777777" w:rsidR="00481107" w:rsidRPr="00352544" w:rsidRDefault="007D01A2" w:rsidP="00945302">
      <w:pPr>
        <w:pStyle w:val="Bibliography"/>
        <w:spacing w:line="480" w:lineRule="auto"/>
      </w:pPr>
      <w:bookmarkStart w:id="107" w:name="ref-VanMulken2010"/>
      <w:r w:rsidRPr="00352544">
        <w:lastRenderedPageBreak/>
        <w:t>———. 2010. “</w:t>
      </w:r>
      <w:r w:rsidRPr="00352544">
        <w:t xml:space="preserve">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9">
        <w:r w:rsidRPr="00352544">
          <w:rPr>
            <w:rStyle w:val="Hyperlink"/>
            <w:color w:val="auto"/>
          </w:rPr>
          <w:t>https://doi.org/10.1016/j.pragma.2010.04.030</w:t>
        </w:r>
      </w:hyperlink>
      <w:r w:rsidRPr="00352544">
        <w:t>.</w:t>
      </w:r>
    </w:p>
    <w:p w14:paraId="37D81772" w14:textId="77777777" w:rsidR="00481107" w:rsidRPr="00352544" w:rsidRDefault="007D01A2" w:rsidP="00945302">
      <w:pPr>
        <w:pStyle w:val="Bibliography"/>
        <w:spacing w:line="480" w:lineRule="auto"/>
      </w:pPr>
      <w:bookmarkStart w:id="108" w:name="ref-Murphy2014"/>
      <w:bookmarkEnd w:id="107"/>
      <w:r w:rsidRPr="00352544">
        <w:t>Murphy, Sherry L, Kenneth D Kochanek, Jiaquan Xu, and Elizabeth Arias. 2014. “Mortality in the United States, 2014 Key findings Data from the National Vital Statistics System, Mortality How long can we expect t</w:t>
      </w:r>
      <w:r w:rsidRPr="00352544">
        <w:t>o live?” no. 229.</w:t>
      </w:r>
    </w:p>
    <w:p w14:paraId="78083412" w14:textId="77777777" w:rsidR="00481107" w:rsidRPr="00352544" w:rsidRDefault="007D01A2" w:rsidP="00945302">
      <w:pPr>
        <w:pStyle w:val="Bibliography"/>
        <w:spacing w:line="480" w:lineRule="auto"/>
      </w:pPr>
      <w:bookmarkStart w:id="109" w:name="ref-Netemeyer1996"/>
      <w:bookmarkEnd w:id="108"/>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70">
        <w:r w:rsidRPr="00352544">
          <w:rPr>
            <w:rStyle w:val="Hyperlink"/>
            <w:color w:val="auto"/>
          </w:rPr>
          <w:t>https://doi.org/10.1037/0021-9010.81.4.400</w:t>
        </w:r>
      </w:hyperlink>
      <w:r w:rsidRPr="00352544">
        <w:t>.</w:t>
      </w:r>
    </w:p>
    <w:p w14:paraId="6DC29790" w14:textId="77777777" w:rsidR="00481107" w:rsidRPr="00352544" w:rsidRDefault="007D01A2" w:rsidP="00945302">
      <w:pPr>
        <w:pStyle w:val="Bibliography"/>
        <w:spacing w:line="480" w:lineRule="auto"/>
      </w:pPr>
      <w:bookmarkStart w:id="110" w:name="ref-Nissan2011"/>
      <w:bookmarkEnd w:id="109"/>
      <w:r w:rsidRPr="00352544">
        <w:t>Nissan, Xavier, Lionel Larribere, Manoubia Saidani, Cédric Delevoye, Jessica Feteira, Gilles Lemaitre, Marc Peschanski, and Christine Baldeschi. 2011. “Economic sciences” 108 (36): 14786–8</w:t>
      </w:r>
      <w:r w:rsidRPr="00352544">
        <w:t>8.</w:t>
      </w:r>
    </w:p>
    <w:p w14:paraId="5D3D676C" w14:textId="77777777" w:rsidR="00481107" w:rsidRPr="00352544" w:rsidRDefault="007D01A2" w:rsidP="00945302">
      <w:pPr>
        <w:pStyle w:val="Bibliography"/>
        <w:spacing w:line="480" w:lineRule="auto"/>
      </w:pPr>
      <w:bookmarkStart w:id="111" w:name="ref-Odokonyero2017"/>
      <w:bookmarkEnd w:id="110"/>
      <w:r w:rsidRPr="00352544">
        <w:t xml:space="preserve">Odokonyero, T, F Mwesigye, A Adong, and S Mbowa. 2017. “Universal health coverage in Uganda: the critical health infrastructure, healthcare coverage and equity.” </w:t>
      </w:r>
      <w:r w:rsidRPr="00352544">
        <w:rPr>
          <w:i/>
        </w:rPr>
        <w:t>Research Series - Economic Policy Research Centre</w:t>
      </w:r>
      <w:r w:rsidRPr="00352544">
        <w:t xml:space="preserve">, no. 136: 1–31. </w:t>
      </w:r>
      <w:hyperlink r:id="rId71">
        <w:r w:rsidRPr="00352544">
          <w:rPr>
            <w:rStyle w:val="Hyperlink"/>
            <w:color w:val="auto"/>
          </w:rPr>
          <w:t>http://www.eprcug.org/research/research-series?task=document.viewdoc&amp;id=521</w:t>
        </w:r>
      </w:hyperlink>
      <w:r w:rsidRPr="00352544">
        <w:t>.</w:t>
      </w:r>
    </w:p>
    <w:p w14:paraId="17B57AAB" w14:textId="77777777" w:rsidR="00481107" w:rsidRPr="00352544" w:rsidRDefault="007D01A2" w:rsidP="00945302">
      <w:pPr>
        <w:pStyle w:val="Bibliography"/>
        <w:spacing w:line="480" w:lineRule="auto"/>
      </w:pPr>
      <w:bookmarkStart w:id="112" w:name="ref-Panpiemras2011"/>
      <w:bookmarkEnd w:id="111"/>
      <w:r w:rsidRPr="00352544">
        <w:t>Panpiemras, Jirawat, Thitima Puttitanun, Krislert Samphantharak, and Kannika Thampanishvong. 2011. “Impact of</w:t>
      </w:r>
      <w:r w:rsidRPr="00352544">
        <w:t xml:space="preserve"> Universal Health Care Coverage on patient demand for health care services in Thailand.” </w:t>
      </w:r>
      <w:r w:rsidRPr="00352544">
        <w:rPr>
          <w:i/>
        </w:rPr>
        <w:t>Health Policy</w:t>
      </w:r>
      <w:r w:rsidRPr="00352544">
        <w:t xml:space="preserve"> 103 (2-3): 228–35. </w:t>
      </w:r>
      <w:hyperlink r:id="rId72">
        <w:r w:rsidRPr="00352544">
          <w:rPr>
            <w:rStyle w:val="Hyperlink"/>
            <w:color w:val="auto"/>
          </w:rPr>
          <w:t>https://doi.org/10.1016/j.healthpol.2011.08.008</w:t>
        </w:r>
      </w:hyperlink>
      <w:r w:rsidRPr="00352544">
        <w:t>.</w:t>
      </w:r>
    </w:p>
    <w:p w14:paraId="282FC332" w14:textId="77777777" w:rsidR="00481107" w:rsidRPr="00352544" w:rsidRDefault="007D01A2" w:rsidP="00945302">
      <w:pPr>
        <w:pStyle w:val="Bibliography"/>
        <w:spacing w:line="480" w:lineRule="auto"/>
      </w:pPr>
      <w:bookmarkStart w:id="113" w:name="ref-Papanicolas2018a"/>
      <w:bookmarkEnd w:id="112"/>
      <w:r w:rsidRPr="00352544">
        <w:lastRenderedPageBreak/>
        <w:t>Papanicolas, Irene</w:t>
      </w:r>
      <w:r w:rsidRPr="00352544">
        <w:t xml:space="preserv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3">
        <w:r w:rsidRPr="00352544">
          <w:rPr>
            <w:rStyle w:val="Hyperlink"/>
            <w:color w:val="auto"/>
          </w:rPr>
          <w:t>https:/</w:t>
        </w:r>
        <w:r w:rsidRPr="00352544">
          <w:rPr>
            <w:rStyle w:val="Hyperlink"/>
            <w:color w:val="auto"/>
          </w:rPr>
          <w:t>/doi.org/10.1001/jama.2018.1150</w:t>
        </w:r>
      </w:hyperlink>
      <w:r w:rsidRPr="00352544">
        <w:t>.</w:t>
      </w:r>
    </w:p>
    <w:p w14:paraId="4B601D2B" w14:textId="77777777" w:rsidR="00481107" w:rsidRPr="00352544" w:rsidRDefault="007D01A2" w:rsidP="00945302">
      <w:pPr>
        <w:pStyle w:val="Bibliography"/>
        <w:spacing w:line="480" w:lineRule="auto"/>
      </w:pPr>
      <w:bookmarkStart w:id="114" w:name="ref-Peters2020"/>
      <w:bookmarkEnd w:id="113"/>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7D01A2" w:rsidP="00945302">
      <w:pPr>
        <w:pStyle w:val="Bibliography"/>
        <w:spacing w:line="480" w:lineRule="auto"/>
      </w:pPr>
      <w:bookmarkStart w:id="115" w:name="ref-Reinhardt2004"/>
      <w:bookmarkEnd w:id="114"/>
      <w:r w:rsidRPr="00352544">
        <w:t xml:space="preserve">Reinhardt, Uwe E., Peter S. Hussey, and Gerard F. Anderson. 2004. “U.S. Health Care Spending </w:t>
      </w:r>
      <w:proofErr w:type="gramStart"/>
      <w:r w:rsidRPr="00352544">
        <w:t>In</w:t>
      </w:r>
      <w:proofErr w:type="gramEnd"/>
      <w:r w:rsidRPr="00352544">
        <w:t xml:space="preserve"> An International Co</w:t>
      </w:r>
      <w:r w:rsidRPr="00352544">
        <w:t xml:space="preserve">ntext.” </w:t>
      </w:r>
      <w:r w:rsidRPr="00352544">
        <w:rPr>
          <w:i/>
        </w:rPr>
        <w:t>Health Affairs</w:t>
      </w:r>
      <w:r w:rsidRPr="00352544">
        <w:t xml:space="preserve"> 23 (3): 10–25. </w:t>
      </w:r>
      <w:hyperlink r:id="rId74">
        <w:r w:rsidRPr="00352544">
          <w:rPr>
            <w:rStyle w:val="Hyperlink"/>
            <w:color w:val="auto"/>
          </w:rPr>
          <w:t>https://doi.org/10.1377/hlthaff.23.3.10</w:t>
        </w:r>
      </w:hyperlink>
      <w:r w:rsidRPr="00352544">
        <w:t>.</w:t>
      </w:r>
    </w:p>
    <w:p w14:paraId="1855BFAF" w14:textId="77777777" w:rsidR="00481107" w:rsidRPr="00352544" w:rsidRDefault="007D01A2" w:rsidP="00945302">
      <w:pPr>
        <w:pStyle w:val="Bibliography"/>
        <w:spacing w:line="480" w:lineRule="auto"/>
      </w:pPr>
      <w:bookmarkStart w:id="116" w:name="ref-Roco2014"/>
      <w:bookmarkEnd w:id="115"/>
      <w:r w:rsidRPr="00352544">
        <w:t>Roco, Mihail C. 2014. “Trends in the U.S. Uninsured Population,” no. February: 2010–20.</w:t>
      </w:r>
    </w:p>
    <w:p w14:paraId="2CA75E5D" w14:textId="77777777" w:rsidR="00481107" w:rsidRPr="00352544" w:rsidRDefault="007D01A2" w:rsidP="00945302">
      <w:pPr>
        <w:pStyle w:val="Bibliography"/>
        <w:spacing w:line="480" w:lineRule="auto"/>
      </w:pPr>
      <w:bookmarkStart w:id="117" w:name="ref-Scheinker2021"/>
      <w:bookmarkEnd w:id="116"/>
      <w:r w:rsidRPr="00352544">
        <w:t>Scheinker, David, Barak D. Ric</w:t>
      </w:r>
      <w:r w:rsidRPr="00352544">
        <w:t xml:space="preserve">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5">
        <w:r w:rsidRPr="00352544">
          <w:rPr>
            <w:rStyle w:val="Hyperlink"/>
            <w:color w:val="auto"/>
          </w:rPr>
          <w:t>https://</w:t>
        </w:r>
        <w:r w:rsidRPr="00352544">
          <w:rPr>
            <w:rStyle w:val="Hyperlink"/>
            <w:color w:val="auto"/>
          </w:rPr>
          <w:t>doi.org/10.1111/1475-6773.13649</w:t>
        </w:r>
      </w:hyperlink>
      <w:r w:rsidRPr="00352544">
        <w:t>.</w:t>
      </w:r>
    </w:p>
    <w:p w14:paraId="2BDBDBB2" w14:textId="77777777" w:rsidR="00481107" w:rsidRPr="00352544" w:rsidRDefault="007D01A2" w:rsidP="00945302">
      <w:pPr>
        <w:pStyle w:val="Bibliography"/>
        <w:spacing w:line="480" w:lineRule="auto"/>
      </w:pPr>
      <w:bookmarkStart w:id="118" w:name="ref-Schoen2005"/>
      <w:bookmarkEnd w:id="117"/>
      <w:r w:rsidRPr="00352544">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6">
        <w:r w:rsidRPr="00352544">
          <w:rPr>
            <w:rStyle w:val="Hyperlink"/>
            <w:color w:val="auto"/>
          </w:rPr>
          <w:t>https://doi.org/10.1377/hlthaff.w5.289</w:t>
        </w:r>
      </w:hyperlink>
      <w:r w:rsidRPr="00352544">
        <w:t>.</w:t>
      </w:r>
    </w:p>
    <w:p w14:paraId="2C880133" w14:textId="77777777" w:rsidR="00481107" w:rsidRPr="00352544" w:rsidRDefault="007D01A2" w:rsidP="00945302">
      <w:pPr>
        <w:pStyle w:val="Bibliography"/>
        <w:spacing w:line="480" w:lineRule="auto"/>
      </w:pPr>
      <w:bookmarkStart w:id="119" w:name="ref-Shen2016"/>
      <w:bookmarkEnd w:id="118"/>
      <w:r w:rsidRPr="00352544">
        <w:t>Shen, Megan Johnson, and Jordan P. Labouff. 2016. “More than political ideology: Subtle racial prejudice as a predictor of opposition to universal health care among U.S. Citizen</w:t>
      </w:r>
      <w:r w:rsidRPr="00352544">
        <w:t xml:space="preserve">s.” </w:t>
      </w:r>
      <w:r w:rsidRPr="00352544">
        <w:rPr>
          <w:i/>
        </w:rPr>
        <w:t>Journal of Social and Political Psychology</w:t>
      </w:r>
      <w:r w:rsidRPr="00352544">
        <w:t xml:space="preserve"> 4 (2): 493–520. </w:t>
      </w:r>
      <w:hyperlink r:id="rId77">
        <w:r w:rsidRPr="00352544">
          <w:rPr>
            <w:rStyle w:val="Hyperlink"/>
            <w:color w:val="auto"/>
          </w:rPr>
          <w:t>https://doi.org/10.5964/jspp.v4i2.245</w:t>
        </w:r>
      </w:hyperlink>
      <w:r w:rsidRPr="00352544">
        <w:t>.</w:t>
      </w:r>
    </w:p>
    <w:p w14:paraId="78A2CA94" w14:textId="77777777" w:rsidR="00481107" w:rsidRPr="00352544" w:rsidRDefault="007D01A2" w:rsidP="00945302">
      <w:pPr>
        <w:pStyle w:val="Bibliography"/>
        <w:spacing w:line="480" w:lineRule="auto"/>
      </w:pPr>
      <w:bookmarkStart w:id="120" w:name="ref-Shrank2019"/>
      <w:bookmarkEnd w:id="119"/>
      <w:r w:rsidRPr="00352544">
        <w:lastRenderedPageBreak/>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78">
        <w:r w:rsidRPr="00352544">
          <w:rPr>
            <w:rStyle w:val="Hyperlink"/>
            <w:color w:val="auto"/>
          </w:rPr>
          <w:t>https://doi.org/10.1001/jama.2019.13978</w:t>
        </w:r>
      </w:hyperlink>
      <w:r w:rsidRPr="00352544">
        <w:t>.</w:t>
      </w:r>
    </w:p>
    <w:p w14:paraId="184293CB" w14:textId="77777777" w:rsidR="00481107" w:rsidRPr="00352544" w:rsidRDefault="007D01A2" w:rsidP="00945302">
      <w:pPr>
        <w:pStyle w:val="Bibliography"/>
        <w:spacing w:line="480" w:lineRule="auto"/>
      </w:pPr>
      <w:bookmarkStart w:id="121" w:name="ref-Skidmore2012"/>
      <w:bookmarkEnd w:id="120"/>
      <w:r w:rsidRPr="00352544">
        <w:t xml:space="preserve">Skidmore, Max J. 2012. “The Affordable Care Act: Dispersing the Fog of Misinformation.” </w:t>
      </w:r>
      <w:r w:rsidRPr="00352544">
        <w:rPr>
          <w:i/>
        </w:rPr>
        <w:t>Poverty &amp; Public Policy</w:t>
      </w:r>
      <w:r w:rsidRPr="00352544">
        <w:t xml:space="preserve"> 4 (1): 1–6. </w:t>
      </w:r>
      <w:hyperlink r:id="rId79">
        <w:r w:rsidRPr="00352544">
          <w:rPr>
            <w:rStyle w:val="Hyperlink"/>
            <w:color w:val="auto"/>
          </w:rPr>
          <w:t>https://doi.org</w:t>
        </w:r>
        <w:r w:rsidRPr="00352544">
          <w:rPr>
            <w:rStyle w:val="Hyperlink"/>
            <w:color w:val="auto"/>
          </w:rPr>
          <w:t>/10.1515/1944-2858.1239</w:t>
        </w:r>
      </w:hyperlink>
      <w:r w:rsidRPr="00352544">
        <w:t>.</w:t>
      </w:r>
    </w:p>
    <w:p w14:paraId="4D2C8852" w14:textId="77777777" w:rsidR="00481107" w:rsidRPr="00352544" w:rsidRDefault="007D01A2" w:rsidP="00945302">
      <w:pPr>
        <w:pStyle w:val="Bibliography"/>
        <w:spacing w:line="480" w:lineRule="auto"/>
      </w:pPr>
      <w:bookmarkStart w:id="122" w:name="ref-Tikkanen2020"/>
      <w:bookmarkEnd w:id="121"/>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80">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7D01A2" w:rsidP="00945302">
      <w:pPr>
        <w:pStyle w:val="Bibliography"/>
        <w:spacing w:line="480" w:lineRule="auto"/>
      </w:pPr>
      <w:bookmarkStart w:id="123" w:name="ref-Tingley2014"/>
      <w:bookmarkEnd w:id="122"/>
      <w:r w:rsidRPr="00352544">
        <w:t>Tingley, Dustin, Teppei Yamamoto, Kentaro Hirose, Luke Keele, and Kosuke I</w:t>
      </w:r>
      <w:r w:rsidRPr="00352544">
        <w:t xml:space="preserve">mai. 2014. “Mediation: R package for causal mediation analysis.” </w:t>
      </w:r>
      <w:r w:rsidRPr="00352544">
        <w:rPr>
          <w:i/>
        </w:rPr>
        <w:t>Journal of Statistical Software</w:t>
      </w:r>
      <w:r w:rsidRPr="00352544">
        <w:t xml:space="preserve"> 59 (5): 1–38. </w:t>
      </w:r>
      <w:hyperlink r:id="rId81">
        <w:r w:rsidRPr="00352544">
          <w:rPr>
            <w:rStyle w:val="Hyperlink"/>
            <w:color w:val="auto"/>
          </w:rPr>
          <w:t>https://doi.org/10.18637/jss.v059.i05</w:t>
        </w:r>
      </w:hyperlink>
      <w:r w:rsidRPr="00352544">
        <w:t>.</w:t>
      </w:r>
    </w:p>
    <w:p w14:paraId="1E1C9992" w14:textId="77777777" w:rsidR="00481107" w:rsidRPr="00352544" w:rsidRDefault="007D01A2" w:rsidP="00945302">
      <w:pPr>
        <w:pStyle w:val="Bibliography"/>
        <w:spacing w:line="480" w:lineRule="auto"/>
      </w:pPr>
      <w:bookmarkStart w:id="124" w:name="ref-Wegier2019"/>
      <w:bookmarkEnd w:id="123"/>
      <w:r w:rsidRPr="00352544">
        <w:t>Wegier, Pete, Bonnie A. Armstrong, and Victoria A</w:t>
      </w:r>
      <w:r w:rsidRPr="00352544">
        <w:t xml:space="preserve">. Shaffer. 2019. “Aiding Risk Information learning through Simulated Experience (ARISE): A Comparison of the Communication of Screening Test Information in Explicit and Simulated Experience Formats.” </w:t>
      </w:r>
      <w:r w:rsidRPr="00352544">
        <w:rPr>
          <w:i/>
        </w:rPr>
        <w:t>Medical Decision Making</w:t>
      </w:r>
      <w:r w:rsidRPr="00352544">
        <w:t xml:space="preserve"> 39 (3): 196–207. </w:t>
      </w:r>
      <w:hyperlink r:id="rId82">
        <w:r w:rsidRPr="00352544">
          <w:rPr>
            <w:rStyle w:val="Hyperlink"/>
            <w:color w:val="auto"/>
          </w:rPr>
          <w:t>https://doi.org/10.1177/0272989X19832882</w:t>
        </w:r>
      </w:hyperlink>
      <w:r w:rsidRPr="00352544">
        <w:t>.</w:t>
      </w:r>
    </w:p>
    <w:p w14:paraId="4A3C2864" w14:textId="77777777" w:rsidR="00481107" w:rsidRPr="00352544" w:rsidRDefault="007D01A2" w:rsidP="00945302">
      <w:pPr>
        <w:pStyle w:val="Bibliography"/>
        <w:spacing w:line="480" w:lineRule="auto"/>
      </w:pPr>
      <w:bookmarkStart w:id="125" w:name="ref-Weller2013"/>
      <w:bookmarkEnd w:id="124"/>
      <w:r w:rsidRPr="00352544">
        <w:t xml:space="preserve">Weller, Joshua A., Nathan F. Dieckmann, Martin Tusler, C. K. Mertz, William J. Burns, and Ellen Peters. 2013. “Development and Testing of an Abbreviated Numeracy Scale: </w:t>
      </w:r>
      <w:r w:rsidRPr="00352544">
        <w:t xml:space="preserve">A Rasch Analysis Approach.” </w:t>
      </w:r>
      <w:r w:rsidRPr="00352544">
        <w:rPr>
          <w:i/>
        </w:rPr>
        <w:t>Journal of Behavioral Decision Making</w:t>
      </w:r>
      <w:r w:rsidRPr="00352544">
        <w:t xml:space="preserve"> 26 (2): 198–212. </w:t>
      </w:r>
      <w:hyperlink r:id="rId83">
        <w:r w:rsidRPr="00352544">
          <w:rPr>
            <w:rStyle w:val="Hyperlink"/>
            <w:color w:val="auto"/>
          </w:rPr>
          <w:t>https://doi.org/10.1002/bdm.1751</w:t>
        </w:r>
      </w:hyperlink>
      <w:r w:rsidRPr="00352544">
        <w:t>.</w:t>
      </w:r>
    </w:p>
    <w:p w14:paraId="00E66092" w14:textId="77777777" w:rsidR="00481107" w:rsidRPr="00352544" w:rsidRDefault="007D01A2" w:rsidP="00945302">
      <w:pPr>
        <w:pStyle w:val="Bibliography"/>
        <w:spacing w:line="480" w:lineRule="auto"/>
      </w:pPr>
      <w:bookmarkStart w:id="126" w:name="ref-Wilper2009"/>
      <w:bookmarkEnd w:id="125"/>
      <w:r w:rsidRPr="00352544">
        <w:lastRenderedPageBreak/>
        <w:t xml:space="preserve">Wilper, A, S Woolhandler, Karen Lasser, and D Himmelstien. 2009. “Health Insurance and </w:t>
      </w:r>
      <w:r w:rsidRPr="00352544">
        <w:t xml:space="preserve">Mortality in US Adults.” </w:t>
      </w:r>
      <w:r w:rsidRPr="00352544">
        <w:rPr>
          <w:i/>
        </w:rPr>
        <w:t>American Journal of Public Health</w:t>
      </w:r>
      <w:r w:rsidRPr="00352544">
        <w:t xml:space="preserve">, no. 12: 1–7. </w:t>
      </w:r>
      <w:hyperlink r:id="rId84">
        <w:r w:rsidRPr="00352544">
          <w:rPr>
            <w:rStyle w:val="Hyperlink"/>
            <w:color w:val="auto"/>
          </w:rPr>
          <w:t>https://www.ncbi.nlm.nih.gov/pmc/articles/PMC2775760/</w:t>
        </w:r>
      </w:hyperlink>
      <w:r w:rsidRPr="00352544">
        <w:t>.</w:t>
      </w:r>
      <w:bookmarkEnd w:id="65"/>
      <w:bookmarkEnd w:id="68"/>
      <w:bookmarkEnd w:id="126"/>
    </w:p>
    <w:sectPr w:rsidR="00481107" w:rsidRPr="00352544" w:rsidSect="00960E54">
      <w:type w:val="continuous"/>
      <w:pgSz w:w="12240" w:h="15840"/>
      <w:pgMar w:top="1440" w:right="1440" w:bottom="1440" w:left="1440"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36D88" w14:textId="77777777" w:rsidR="007D01A2" w:rsidRDefault="007D01A2">
      <w:pPr>
        <w:spacing w:after="0"/>
      </w:pPr>
      <w:r>
        <w:separator/>
      </w:r>
    </w:p>
  </w:endnote>
  <w:endnote w:type="continuationSeparator" w:id="0">
    <w:p w14:paraId="1E4D9550" w14:textId="77777777" w:rsidR="007D01A2" w:rsidRDefault="007D01A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713DB" w14:textId="77777777" w:rsidR="007D01A2" w:rsidRDefault="007D01A2">
      <w:r>
        <w:separator/>
      </w:r>
    </w:p>
  </w:footnote>
  <w:footnote w:type="continuationSeparator" w:id="0">
    <w:p w14:paraId="1F725DD4" w14:textId="77777777" w:rsidR="007D01A2" w:rsidRDefault="007D01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A9FF3" w14:textId="6BC0CB27" w:rsidR="00487789" w:rsidRDefault="00487789" w:rsidP="00E22856">
    <w:pPr>
      <w:pStyle w:val="Header"/>
    </w:pPr>
  </w:p>
  <w:p w14:paraId="4A28AA89" w14:textId="77777777" w:rsidR="00487789" w:rsidRDefault="004877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2447559"/>
      <w:docPartObj>
        <w:docPartGallery w:val="Page Numbers (Top of Page)"/>
        <w:docPartUnique/>
      </w:docPartObj>
    </w:sdtPr>
    <w:sdtEndPr>
      <w:rPr>
        <w:noProof/>
      </w:rPr>
    </w:sdtEndPr>
    <w:sdtContent>
      <w:p w14:paraId="242E1481" w14:textId="183D5A6A" w:rsidR="00960E54" w:rsidRDefault="00960E54">
        <w:pPr>
          <w:pStyle w:val="Header"/>
          <w:jc w:val="right"/>
        </w:pPr>
        <w:r>
          <w:t xml:space="preserve">EFFECT OF HBP ON UHC </w:t>
        </w:r>
        <w:r>
          <w:fldChar w:fldCharType="begin"/>
        </w:r>
        <w:r>
          <w:instrText xml:space="preserve"> PAGE   \* MERGEFORMAT </w:instrText>
        </w:r>
        <w:r>
          <w:fldChar w:fldCharType="separate"/>
        </w:r>
        <w:r>
          <w:rPr>
            <w:noProof/>
          </w:rPr>
          <w:t>2</w:t>
        </w:r>
        <w:r>
          <w:rPr>
            <w:noProof/>
          </w:rPr>
          <w:fldChar w:fldCharType="end"/>
        </w:r>
      </w:p>
    </w:sdtContent>
  </w:sdt>
  <w:p w14:paraId="623C0AD5" w14:textId="77777777" w:rsidR="00960E54" w:rsidRDefault="00960E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1B69DA"/>
    <w:rsid w:val="00324320"/>
    <w:rsid w:val="00352544"/>
    <w:rsid w:val="00370E40"/>
    <w:rsid w:val="003777BA"/>
    <w:rsid w:val="00383C43"/>
    <w:rsid w:val="00412970"/>
    <w:rsid w:val="00481107"/>
    <w:rsid w:val="00487789"/>
    <w:rsid w:val="004E1EC8"/>
    <w:rsid w:val="004E29B3"/>
    <w:rsid w:val="00590D07"/>
    <w:rsid w:val="00711AFE"/>
    <w:rsid w:val="00784D58"/>
    <w:rsid w:val="007D01A2"/>
    <w:rsid w:val="008D6863"/>
    <w:rsid w:val="00945302"/>
    <w:rsid w:val="00960E54"/>
    <w:rsid w:val="009725C5"/>
    <w:rsid w:val="00B86B75"/>
    <w:rsid w:val="00BC48D5"/>
    <w:rsid w:val="00C36279"/>
    <w:rsid w:val="00DD19C5"/>
    <w:rsid w:val="00E22856"/>
    <w:rsid w:val="00E315A3"/>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oi.org/10.1016/j.socscimed.2020.113454"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doi.org/10.1016/j.amjmed.2015.01.032" TargetMode="External"/><Relationship Id="rId47" Type="http://schemas.openxmlformats.org/officeDocument/2006/relationships/hyperlink" Target="https://doi.org/10.1037/0022-0167.51.1.115" TargetMode="External"/><Relationship Id="rId50" Type="http://schemas.openxmlformats.org/officeDocument/2006/relationships/hyperlink" Target="https://doi.org/10.1215/03616878-30-4-563" TargetMode="External"/><Relationship Id="rId55" Type="http://schemas.openxmlformats.org/officeDocument/2006/relationships/hyperlink" Target="https://doi.org/10.1097/00001888-200608000-00008" TargetMode="External"/><Relationship Id="rId63" Type="http://schemas.openxmlformats.org/officeDocument/2006/relationships/hyperlink" Target="https://doi.org/10.1177/1077558700057001s10" TargetMode="External"/><Relationship Id="rId68" Type="http://schemas.openxmlformats.org/officeDocument/2006/relationships/hyperlink" Target="https://doi.org/10.1016/j.pragma.2010.04.030" TargetMode="External"/><Relationship Id="rId76" Type="http://schemas.openxmlformats.org/officeDocument/2006/relationships/hyperlink" Target="https://doi.org/10.1377/hlthaff.w5.289" TargetMode="External"/><Relationship Id="rId84" Type="http://schemas.openxmlformats.org/officeDocument/2006/relationships/hyperlink" Target="https://www.ncbi.nlm.nih.gov/pmc/articles/PMC2775760/" TargetMode="External"/><Relationship Id="rId7" Type="http://schemas.openxmlformats.org/officeDocument/2006/relationships/header" Target="header1.xml"/><Relationship Id="rId71" Type="http://schemas.openxmlformats.org/officeDocument/2006/relationships/hyperlink" Target="http://www.eprcug.org/research/research-series?task=document.viewdoc&amp;id=521"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1016/0308-597x(91)90085-p" TargetMode="External"/><Relationship Id="rId40" Type="http://schemas.openxmlformats.org/officeDocument/2006/relationships/hyperlink" Target="https://doi.org/10.1016/S1470-2045(13)70547-3" TargetMode="External"/><Relationship Id="rId45" Type="http://schemas.openxmlformats.org/officeDocument/2006/relationships/hyperlink" Target="https://doi.org/10.1177/0272989X07304449" TargetMode="External"/><Relationship Id="rId53" Type="http://schemas.openxmlformats.org/officeDocument/2006/relationships/hyperlink" Target="http://hrms.urban.org/briefs/what-explains-support-opposition-medicare-for-all.html" TargetMode="External"/><Relationship Id="rId58" Type="http://schemas.openxmlformats.org/officeDocument/2006/relationships/hyperlink" Target="http://www.rwjf.org/en/library/research/2015/07/the-oregon-health-insurance-experiment.html" TargetMode="External"/><Relationship Id="rId66" Type="http://schemas.openxmlformats.org/officeDocument/2006/relationships/hyperlink" Target="https://doi.org/10.1503/cmaj.161481" TargetMode="External"/><Relationship Id="rId74" Type="http://schemas.openxmlformats.org/officeDocument/2006/relationships/hyperlink" Target="https://doi.org/10.1377/hlthaff.23.3.10" TargetMode="External"/><Relationship Id="rId79" Type="http://schemas.openxmlformats.org/officeDocument/2006/relationships/hyperlink" Target="https://doi.org/10.1515/1944-2858.1239" TargetMode="External"/><Relationship Id="rId5" Type="http://schemas.openxmlformats.org/officeDocument/2006/relationships/footnotes" Target="footnotes.xml"/><Relationship Id="rId61" Type="http://schemas.openxmlformats.org/officeDocument/2006/relationships/hyperlink" Target="https://doi.org/10.1016/S0140-6736(12)61841-8" TargetMode="External"/><Relationship Id="rId82" Type="http://schemas.openxmlformats.org/officeDocument/2006/relationships/hyperlink" Target="https://doi.org/10.1177/0272989X19832882"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i.org/10.1186/s12913-016-1758-y" TargetMode="External"/><Relationship Id="rId43" Type="http://schemas.openxmlformats.org/officeDocument/2006/relationships/hyperlink" Target="https://doi.org/10.1093/geront/44.1.58" TargetMode="External"/><Relationship Id="rId48" Type="http://schemas.openxmlformats.org/officeDocument/2006/relationships/hyperlink" Target="https://doi.org/10.1016/S0140-6736(17)32148-7.California" TargetMode="External"/><Relationship Id="rId56" Type="http://schemas.openxmlformats.org/officeDocument/2006/relationships/hyperlink" Target="https://doi.org/10.15171/ijhpm.2018.15" TargetMode="External"/><Relationship Id="rId64" Type="http://schemas.openxmlformats.org/officeDocument/2006/relationships/hyperlink" Target="https://doi.org/10.1056/nejmp1501050" TargetMode="External"/><Relationship Id="rId69" Type="http://schemas.openxmlformats.org/officeDocument/2006/relationships/hyperlink" Target="https://doi.org/10.1016/j.pragma.2010.04.030" TargetMode="External"/><Relationship Id="rId77" Type="http://schemas.openxmlformats.org/officeDocument/2006/relationships/hyperlink" Target="https://doi.org/10.5964/jspp.v4i2.245" TargetMode="External"/><Relationship Id="rId8" Type="http://schemas.openxmlformats.org/officeDocument/2006/relationships/header" Target="header2.xml"/><Relationship Id="rId51" Type="http://schemas.openxmlformats.org/officeDocument/2006/relationships/hyperlink" Target="https://doi.org/10.1023/B:AHSE.0000012213.62043.45" TargetMode="External"/><Relationship Id="rId72" Type="http://schemas.openxmlformats.org/officeDocument/2006/relationships/hyperlink" Target="https://doi.org/10.1016/j.healthpol.2011.08.008" TargetMode="External"/><Relationship Id="rId80" Type="http://schemas.openxmlformats.org/officeDocument/2006/relationships/hyperlink" Target="https://www.commonwealthfund.org/publications/issue-briefs/2020/jan/us-health-care-global-perspective-2019"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i.org/10.1056/nejmsa1212321" TargetMode="External"/><Relationship Id="rId46" Type="http://schemas.openxmlformats.org/officeDocument/2006/relationships/hyperlink" Target="https://doi.org/10.1215/03616878-2888381" TargetMode="External"/><Relationship Id="rId59" Type="http://schemas.openxmlformats.org/officeDocument/2006/relationships/hyperlink" Target="https://doi.org/10.1007/s11109-013-9263-z" TargetMode="External"/><Relationship Id="rId67" Type="http://schemas.openxmlformats.org/officeDocument/2006/relationships/hyperlink" Target="https://doi.org/10.1111/1475-6773.12042" TargetMode="External"/><Relationship Id="rId20" Type="http://schemas.openxmlformats.org/officeDocument/2006/relationships/image" Target="media/image12.png"/><Relationship Id="rId41" Type="http://schemas.openxmlformats.org/officeDocument/2006/relationships/hyperlink" Target="https://doi.org/10.1007/s11606-020-05959-z" TargetMode="External"/><Relationship Id="rId54" Type="http://schemas.openxmlformats.org/officeDocument/2006/relationships/hyperlink" Target="https://doi.org/10.1016/j.socscimed.2016.12.006" TargetMode="External"/><Relationship Id="rId62" Type="http://schemas.openxmlformats.org/officeDocument/2006/relationships/hyperlink" Target="https://doi.org/10.1257/aer.p20171086" TargetMode="External"/><Relationship Id="rId70" Type="http://schemas.openxmlformats.org/officeDocument/2006/relationships/hyperlink" Target="https://doi.org/10.1037/0021-9010.81.4.400" TargetMode="External"/><Relationship Id="rId75" Type="http://schemas.openxmlformats.org/officeDocument/2006/relationships/hyperlink" Target="https://doi.org/10.1111/1475-6773.13649" TargetMode="External"/><Relationship Id="rId83" Type="http://schemas.openxmlformats.org/officeDocument/2006/relationships/hyperlink" Target="https://doi.org/10.1002/bdm.1751"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377/hlthaff.22.3.89" TargetMode="External"/><Relationship Id="rId49" Type="http://schemas.openxmlformats.org/officeDocument/2006/relationships/hyperlink" Target="https://doi.org/10.1080/23288604.2016.1124171" TargetMode="External"/><Relationship Id="rId57" Type="http://schemas.openxmlformats.org/officeDocument/2006/relationships/hyperlink" Target="https://doi.org/10.1016/S0168-8510(03)00050-2"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oi.org/10.1046/j.1525-1497.2002.10609.x" TargetMode="External"/><Relationship Id="rId52" Type="http://schemas.openxmlformats.org/officeDocument/2006/relationships/hyperlink" Target="https://doi.org/10.1377/hlthaff.w5.63" TargetMode="External"/><Relationship Id="rId60" Type="http://schemas.openxmlformats.org/officeDocument/2006/relationships/hyperlink" Target="https://www.cdc.gov/nchs/products/index.htm." TargetMode="External"/><Relationship Id="rId65" Type="http://schemas.openxmlformats.org/officeDocument/2006/relationships/hyperlink" Target="https://doi.org/10.1002/hrdq.20025" TargetMode="External"/><Relationship Id="rId73" Type="http://schemas.openxmlformats.org/officeDocument/2006/relationships/hyperlink" Target="https://doi.org/10.1001/jama.2018.1150" TargetMode="External"/><Relationship Id="rId78" Type="http://schemas.openxmlformats.org/officeDocument/2006/relationships/hyperlink" Target="https://doi.org/10.1001/jama.2019.13978" TargetMode="External"/><Relationship Id="rId81" Type="http://schemas.openxmlformats.org/officeDocument/2006/relationships/hyperlink" Target="https://doi.org/10.18637/jss.v059.i05"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73</Pages>
  <Words>12357</Words>
  <Characters>70440</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15</cp:revision>
  <dcterms:created xsi:type="dcterms:W3CDTF">2021-10-01T02:39:00Z</dcterms:created>
  <dcterms:modified xsi:type="dcterms:W3CDTF">2021-10-01T03:15:00Z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